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865AC" w14:textId="77777777" w:rsidR="0018263C" w:rsidRPr="00442F29" w:rsidRDefault="0018263C" w:rsidP="0018263C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442F29">
        <w:rPr>
          <w:rFonts w:ascii="Times New Roman" w:hAnsi="Times New Roman"/>
          <w:b/>
          <w:sz w:val="28"/>
          <w:szCs w:val="28"/>
        </w:rPr>
        <w:t>ZESPÓŁ SZKÓŁ ELEKTRYCZNO-MECHANICZNYCH W NOWYM SĄCZU</w:t>
      </w:r>
    </w:p>
    <w:p w14:paraId="1C111E4D" w14:textId="77777777" w:rsidR="0018263C" w:rsidRPr="00442F29" w:rsidRDefault="0018263C" w:rsidP="0018263C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442F29">
        <w:rPr>
          <w:rFonts w:ascii="Times New Roman" w:hAnsi="Times New Roman"/>
          <w:b/>
          <w:sz w:val="28"/>
          <w:szCs w:val="28"/>
        </w:rPr>
        <w:t xml:space="preserve"> ŚRÓDROCZNE I ROCZNE WYMAGANIA EDUKACYJNE Z CHEMII</w:t>
      </w:r>
    </w:p>
    <w:p w14:paraId="57C426E5" w14:textId="77777777" w:rsidR="0018263C" w:rsidRPr="00442F29" w:rsidRDefault="0018263C" w:rsidP="0018263C">
      <w:pPr>
        <w:spacing w:before="61" w:line="240" w:lineRule="auto"/>
        <w:ind w:left="2071" w:right="2076"/>
        <w:jc w:val="center"/>
        <w:rPr>
          <w:rFonts w:ascii="Times New Roman" w:hAnsi="Times New Roman"/>
          <w:sz w:val="28"/>
          <w:szCs w:val="28"/>
        </w:rPr>
      </w:pPr>
      <w:r w:rsidRPr="00442F29">
        <w:rPr>
          <w:rFonts w:ascii="Times New Roman" w:hAnsi="Times New Roman"/>
          <w:sz w:val="28"/>
          <w:szCs w:val="28"/>
        </w:rPr>
        <w:t>Rok szkolny 202</w:t>
      </w:r>
      <w:r>
        <w:rPr>
          <w:rFonts w:ascii="Times New Roman" w:hAnsi="Times New Roman"/>
          <w:sz w:val="28"/>
          <w:szCs w:val="28"/>
        </w:rPr>
        <w:t>5</w:t>
      </w:r>
      <w:r w:rsidRPr="00442F29">
        <w:rPr>
          <w:rFonts w:ascii="Times New Roman" w:hAnsi="Times New Roman"/>
          <w:sz w:val="28"/>
          <w:szCs w:val="28"/>
        </w:rPr>
        <w:t>/202</w:t>
      </w:r>
      <w:r>
        <w:rPr>
          <w:rFonts w:ascii="Times New Roman" w:hAnsi="Times New Roman"/>
          <w:sz w:val="28"/>
          <w:szCs w:val="28"/>
        </w:rPr>
        <w:t>6</w:t>
      </w:r>
    </w:p>
    <w:tbl>
      <w:tblPr>
        <w:tblStyle w:val="TableNormal"/>
        <w:tblpPr w:leftFromText="141" w:rightFromText="141" w:vertAnchor="text" w:horzAnchor="margin" w:tblpXSpec="center" w:tblpY="69"/>
        <w:tblW w:w="140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907"/>
      </w:tblGrid>
      <w:tr w:rsidR="0018263C" w:rsidRPr="00442F29" w14:paraId="527F378F" w14:textId="77777777" w:rsidTr="00460041">
        <w:trPr>
          <w:trHeight w:val="321"/>
        </w:trPr>
        <w:tc>
          <w:tcPr>
            <w:tcW w:w="2127" w:type="dxa"/>
          </w:tcPr>
          <w:p w14:paraId="1B14FE81" w14:textId="77777777" w:rsidR="0018263C" w:rsidRPr="00442F29" w:rsidRDefault="0018263C" w:rsidP="00460041">
            <w:pPr>
              <w:ind w:left="412" w:right="402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>Przedmiot</w:t>
            </w:r>
            <w:proofErr w:type="spellEnd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>Poziom</w:t>
            </w:r>
            <w:proofErr w:type="spellEnd"/>
          </w:p>
        </w:tc>
        <w:tc>
          <w:tcPr>
            <w:tcW w:w="11907" w:type="dxa"/>
          </w:tcPr>
          <w:p w14:paraId="0F745024" w14:textId="77777777" w:rsidR="0018263C" w:rsidRPr="00442F29" w:rsidRDefault="0018263C" w:rsidP="00460041">
            <w:pPr>
              <w:ind w:left="4565" w:right="4556"/>
              <w:jc w:val="center"/>
              <w:rPr>
                <w:rFonts w:ascii="Times New Roman" w:eastAsia="Arial" w:hAnsi="Arial" w:cs="Arial"/>
                <w:b/>
              </w:rPr>
            </w:pPr>
            <w:r w:rsidRPr="00442F29">
              <w:rPr>
                <w:rFonts w:ascii="Times New Roman" w:eastAsia="Arial" w:hAnsi="Arial" w:cs="Arial"/>
                <w:b/>
              </w:rPr>
              <w:t>CHEMIA</w:t>
            </w:r>
          </w:p>
          <w:p w14:paraId="7C332E2C" w14:textId="77777777" w:rsidR="0018263C" w:rsidRPr="00442F29" w:rsidRDefault="0018263C" w:rsidP="00460041">
            <w:pPr>
              <w:ind w:left="4565" w:right="4556"/>
              <w:rPr>
                <w:rFonts w:ascii="Times New Roman" w:eastAsia="Arial" w:hAnsi="Arial" w:cs="Arial"/>
                <w:b/>
              </w:rPr>
            </w:pPr>
            <w:r w:rsidRPr="00442F29">
              <w:rPr>
                <w:rFonts w:ascii="Times New Roman" w:eastAsia="Arial" w:hAnsi="Arial" w:cs="Arial"/>
                <w:b/>
              </w:rPr>
              <w:t xml:space="preserve">             </w:t>
            </w:r>
            <w:proofErr w:type="spellStart"/>
            <w:r w:rsidRPr="00442F29">
              <w:rPr>
                <w:rFonts w:ascii="Times New Roman" w:eastAsia="Arial" w:hAnsi="Arial" w:cs="Arial"/>
                <w:b/>
              </w:rPr>
              <w:t>Zakres</w:t>
            </w:r>
            <w:proofErr w:type="spellEnd"/>
            <w:r w:rsidRPr="00442F29">
              <w:rPr>
                <w:rFonts w:ascii="Times New Roman" w:eastAsia="Arial" w:hAnsi="Arial" w:cs="Arial"/>
                <w:b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Arial" w:cs="Arial"/>
                <w:b/>
              </w:rPr>
              <w:t>podstawowy</w:t>
            </w:r>
            <w:proofErr w:type="spellEnd"/>
          </w:p>
        </w:tc>
      </w:tr>
      <w:tr w:rsidR="0018263C" w:rsidRPr="00442F29" w14:paraId="238F0F32" w14:textId="77777777" w:rsidTr="00460041">
        <w:trPr>
          <w:trHeight w:val="321"/>
        </w:trPr>
        <w:tc>
          <w:tcPr>
            <w:tcW w:w="2127" w:type="dxa"/>
          </w:tcPr>
          <w:p w14:paraId="7583403D" w14:textId="77777777" w:rsidR="0018263C" w:rsidRPr="00442F29" w:rsidRDefault="0018263C" w:rsidP="00460041">
            <w:pPr>
              <w:ind w:left="412" w:right="401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>Klasa</w:t>
            </w:r>
            <w:proofErr w:type="spellEnd"/>
          </w:p>
        </w:tc>
        <w:tc>
          <w:tcPr>
            <w:tcW w:w="11907" w:type="dxa"/>
          </w:tcPr>
          <w:p w14:paraId="47445574" w14:textId="0EB6F7F3" w:rsidR="0018263C" w:rsidRPr="00442F29" w:rsidRDefault="0018263C" w:rsidP="00460041">
            <w:pPr>
              <w:ind w:left="4565" w:right="4488"/>
              <w:jc w:val="center"/>
              <w:rPr>
                <w:rFonts w:ascii="Times New Roman" w:eastAsia="Arial" w:hAnsi="Arial" w:cs="Arial"/>
              </w:rPr>
            </w:pPr>
            <w:r>
              <w:rPr>
                <w:rFonts w:ascii="Times New Roman" w:eastAsia="Arial" w:hAnsi="Arial" w:cs="Arial"/>
              </w:rPr>
              <w:t>3 I</w:t>
            </w:r>
          </w:p>
        </w:tc>
      </w:tr>
      <w:tr w:rsidR="0018263C" w:rsidRPr="00442F29" w14:paraId="1EA43F32" w14:textId="77777777" w:rsidTr="00460041">
        <w:trPr>
          <w:trHeight w:val="323"/>
        </w:trPr>
        <w:tc>
          <w:tcPr>
            <w:tcW w:w="2127" w:type="dxa"/>
          </w:tcPr>
          <w:p w14:paraId="4246B2A7" w14:textId="77777777" w:rsidR="0018263C" w:rsidRPr="00442F29" w:rsidRDefault="0018263C" w:rsidP="00460041">
            <w:pPr>
              <w:ind w:left="412" w:right="405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>Nauczyciel</w:t>
            </w:r>
            <w:proofErr w:type="spellEnd"/>
          </w:p>
        </w:tc>
        <w:tc>
          <w:tcPr>
            <w:tcW w:w="11907" w:type="dxa"/>
          </w:tcPr>
          <w:p w14:paraId="2D408111" w14:textId="77777777" w:rsidR="0018263C" w:rsidRPr="00442F29" w:rsidRDefault="0018263C" w:rsidP="00460041">
            <w:pPr>
              <w:ind w:left="4565" w:right="4558"/>
              <w:jc w:val="center"/>
              <w:rPr>
                <w:rFonts w:ascii="Times New Roman" w:eastAsia="Arial" w:hAnsi="Arial" w:cs="Arial"/>
              </w:rPr>
            </w:pPr>
            <w:proofErr w:type="spellStart"/>
            <w:r w:rsidRPr="00442F29">
              <w:rPr>
                <w:rFonts w:ascii="Times New Roman" w:eastAsia="Arial" w:hAnsi="Arial" w:cs="Arial"/>
              </w:rPr>
              <w:t>Mgr</w:t>
            </w:r>
            <w:proofErr w:type="spellEnd"/>
            <w:r w:rsidRPr="00442F29">
              <w:rPr>
                <w:rFonts w:ascii="Times New Roman" w:eastAsia="Arial" w:hAnsi="Arial" w:cs="Arial"/>
              </w:rPr>
              <w:t xml:space="preserve"> </w:t>
            </w:r>
            <w:proofErr w:type="spellStart"/>
            <w:r>
              <w:rPr>
                <w:rFonts w:ascii="Times New Roman" w:eastAsia="Arial" w:hAnsi="Arial" w:cs="Arial"/>
              </w:rPr>
              <w:t>in</w:t>
            </w:r>
            <w:r>
              <w:rPr>
                <w:rFonts w:ascii="Times New Roman" w:eastAsia="Arial" w:hAnsi="Arial" w:cs="Arial"/>
              </w:rPr>
              <w:t>ż</w:t>
            </w:r>
            <w:proofErr w:type="spellEnd"/>
            <w:r>
              <w:rPr>
                <w:rFonts w:ascii="Times New Roman" w:eastAsia="Arial" w:hAnsi="Arial" w:cs="Arial"/>
              </w:rPr>
              <w:t>. Ma</w:t>
            </w:r>
            <w:r>
              <w:rPr>
                <w:rFonts w:ascii="Times New Roman" w:eastAsia="Arial" w:hAnsi="Arial" w:cs="Arial"/>
              </w:rPr>
              <w:t>ł</w:t>
            </w:r>
            <w:r>
              <w:rPr>
                <w:rFonts w:ascii="Times New Roman" w:eastAsia="Arial" w:hAnsi="Arial" w:cs="Arial"/>
              </w:rPr>
              <w:t xml:space="preserve">gorzata </w:t>
            </w:r>
            <w:r>
              <w:rPr>
                <w:rFonts w:ascii="Times New Roman" w:eastAsia="Arial" w:hAnsi="Arial" w:cs="Arial"/>
              </w:rPr>
              <w:t>Ś</w:t>
            </w:r>
            <w:r>
              <w:rPr>
                <w:rFonts w:ascii="Times New Roman" w:eastAsia="Arial" w:hAnsi="Arial" w:cs="Arial"/>
              </w:rPr>
              <w:t>wierczek</w:t>
            </w:r>
          </w:p>
        </w:tc>
      </w:tr>
      <w:tr w:rsidR="0018263C" w:rsidRPr="00442F29" w14:paraId="2BDAB925" w14:textId="77777777" w:rsidTr="00460041">
        <w:trPr>
          <w:trHeight w:val="1288"/>
        </w:trPr>
        <w:tc>
          <w:tcPr>
            <w:tcW w:w="14034" w:type="dxa"/>
            <w:gridSpan w:val="2"/>
          </w:tcPr>
          <w:p w14:paraId="1E1928B9" w14:textId="77777777" w:rsidR="0018263C" w:rsidRPr="00442F29" w:rsidRDefault="0018263C" w:rsidP="00460041">
            <w:pPr>
              <w:ind w:left="107"/>
              <w:rPr>
                <w:rFonts w:ascii="Times New Roman" w:eastAsia="Arial" w:hAnsi="Times New Roman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>Wymagania</w:t>
            </w:r>
            <w:proofErr w:type="spellEnd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>szczegółowe</w:t>
            </w:r>
            <w:proofErr w:type="spellEnd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 xml:space="preserve"> z </w:t>
            </w:r>
            <w:proofErr w:type="spellStart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>chemii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–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szkoła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ponadpodstawowa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–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przygotowane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w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oparciu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o program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nauczania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:</w:t>
            </w:r>
          </w:p>
          <w:p w14:paraId="463C0697" w14:textId="77777777" w:rsidR="0018263C" w:rsidRPr="00442F29" w:rsidRDefault="0018263C" w:rsidP="00460041">
            <w:pPr>
              <w:tabs>
                <w:tab w:val="left" w:pos="11476"/>
              </w:tabs>
              <w:ind w:left="107" w:right="403"/>
              <w:rPr>
                <w:rFonts w:ascii="Times New Roman" w:eastAsia="Arial" w:hAnsi="Times New Roman" w:cs="Arial"/>
                <w:sz w:val="28"/>
                <w:szCs w:val="28"/>
              </w:rPr>
            </w:pPr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„Chemia.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Liceum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i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technikum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Zakres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podstawowy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. PROGRAM NAUCZANIA.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Klasy</w:t>
            </w:r>
            <w:proofErr w:type="spellEnd"/>
            <w:r w:rsidRPr="00442F29">
              <w:rPr>
                <w:rFonts w:ascii="Times New Roman" w:eastAsia="Arial" w:hAnsi="Times New Roman" w:cs="Arial"/>
                <w:spacing w:val="-29"/>
                <w:sz w:val="28"/>
                <w:szCs w:val="28"/>
              </w:rPr>
              <w:t xml:space="preserve"> </w:t>
            </w:r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1–3”</w:t>
            </w:r>
            <w:r w:rsidRPr="00442F29">
              <w:rPr>
                <w:rFonts w:ascii="Times New Roman" w:eastAsia="Arial" w:hAnsi="Times New Roman" w:cs="Arial"/>
                <w:spacing w:val="-3"/>
                <w:sz w:val="28"/>
                <w:szCs w:val="28"/>
              </w:rPr>
              <w:t xml:space="preserve"> </w:t>
            </w:r>
          </w:p>
          <w:p w14:paraId="07D5B057" w14:textId="77777777" w:rsidR="0018263C" w:rsidRPr="00442F29" w:rsidRDefault="0018263C" w:rsidP="00460041">
            <w:pPr>
              <w:tabs>
                <w:tab w:val="left" w:pos="11476"/>
              </w:tabs>
              <w:ind w:left="107" w:right="403"/>
              <w:rPr>
                <w:rFonts w:ascii="Times New Roman" w:eastAsia="Arial" w:hAnsi="Times New Roman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autorzy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R. M. Janiuk, M.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Chmurska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, G.</w:t>
            </w:r>
            <w:r w:rsidRPr="00442F29">
              <w:rPr>
                <w:rFonts w:ascii="Times New Roman" w:eastAsia="Arial" w:hAnsi="Times New Roman" w:cs="Arial"/>
                <w:spacing w:val="-31"/>
                <w:sz w:val="28"/>
                <w:szCs w:val="28"/>
              </w:rPr>
              <w:t xml:space="preserve"> </w:t>
            </w:r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Osiecka, W.</w:t>
            </w:r>
            <w:r w:rsidRPr="00442F29">
              <w:rPr>
                <w:rFonts w:ascii="Times New Roman" w:eastAsia="Arial" w:hAnsi="Times New Roman" w:cs="Arial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Anusiak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, M. Sobczak o nr.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dopuszczenia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1024/1/2019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zgodne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z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podstawą</w:t>
            </w:r>
            <w:proofErr w:type="spellEnd"/>
            <w:r w:rsidRPr="00442F29">
              <w:rPr>
                <w:rFonts w:ascii="Times New Roman" w:eastAsia="Arial" w:hAnsi="Times New Roman" w:cs="Arial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programową</w:t>
            </w:r>
            <w:proofErr w:type="spellEnd"/>
          </w:p>
        </w:tc>
      </w:tr>
    </w:tbl>
    <w:p w14:paraId="00FD9B7C" w14:textId="77777777" w:rsidR="0018263C" w:rsidRPr="00442F29" w:rsidRDefault="0018263C" w:rsidP="0018263C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1C428BC3" w14:textId="77777777" w:rsidR="0018263C" w:rsidRPr="00442F29" w:rsidRDefault="0018263C" w:rsidP="0018263C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3FF875A8" w14:textId="77777777" w:rsidR="0018263C" w:rsidRPr="00442F29" w:rsidRDefault="0018263C" w:rsidP="0018263C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39C68DC1" w14:textId="77777777" w:rsidR="0018263C" w:rsidRPr="00442F29" w:rsidRDefault="0018263C" w:rsidP="0018263C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1138ED7F" w14:textId="77777777" w:rsidR="0018263C" w:rsidRPr="00442F29" w:rsidRDefault="0018263C" w:rsidP="0018263C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4FFBE672" w14:textId="77777777" w:rsidR="0018263C" w:rsidRPr="00442F29" w:rsidRDefault="0018263C" w:rsidP="0018263C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  <w:r w:rsidRPr="00442F29">
        <w:rPr>
          <w:rFonts w:ascii="Times New Roman" w:hAnsi="Times New Roman"/>
          <w:sz w:val="28"/>
          <w:szCs w:val="28"/>
        </w:rPr>
        <w:t xml:space="preserve">             </w:t>
      </w:r>
    </w:p>
    <w:p w14:paraId="0DC47DEE" w14:textId="77777777" w:rsidR="0018263C" w:rsidRPr="00442F29" w:rsidRDefault="0018263C" w:rsidP="0018263C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461FD71F" w14:textId="77777777" w:rsidR="0018263C" w:rsidRPr="00442F29" w:rsidRDefault="0018263C" w:rsidP="0018263C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4E8C9AED" w14:textId="77777777" w:rsidR="0018263C" w:rsidRPr="00442F29" w:rsidRDefault="0018263C" w:rsidP="0018263C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032047B3" w14:textId="77777777" w:rsidR="0018263C" w:rsidRPr="00442F29" w:rsidRDefault="0018263C" w:rsidP="0018263C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086B4A17" w14:textId="77777777" w:rsidR="0018263C" w:rsidRPr="00442F29" w:rsidRDefault="0018263C" w:rsidP="0018263C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eastAsia="Times New Roman" w:hAnsi="Times New Roman" w:cs="Times New Roman"/>
          <w:b/>
          <w:bCs/>
        </w:rPr>
      </w:pPr>
      <w:r w:rsidRPr="00442F29">
        <w:rPr>
          <w:rFonts w:ascii="Times New Roman" w:hAnsi="Times New Roman"/>
          <w:sz w:val="28"/>
          <w:szCs w:val="28"/>
        </w:rPr>
        <w:t xml:space="preserve">        </w:t>
      </w:r>
      <w:r w:rsidRPr="00442F29">
        <w:rPr>
          <w:rFonts w:ascii="Times New Roman" w:eastAsia="Times New Roman" w:hAnsi="Times New Roman" w:cs="Times New Roman"/>
          <w:b/>
          <w:bCs/>
        </w:rPr>
        <w:t xml:space="preserve">MOŻLIWE  METODY  I  NARZĘDZIA  ORAZ  SZCZEGÓŁOWE  ZASADY  SPRAWDZANIA  I  OCENIANIA  OSIĄGNIĘĆ              </w:t>
      </w:r>
    </w:p>
    <w:p w14:paraId="17060058" w14:textId="77777777" w:rsidR="0018263C" w:rsidRPr="00442F29" w:rsidRDefault="0018263C" w:rsidP="0018263C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eastAsia="Times New Roman" w:hAnsi="Times New Roman" w:cs="Times New Roman"/>
          <w:b/>
          <w:bCs/>
        </w:rPr>
      </w:pPr>
      <w:r w:rsidRPr="00442F29">
        <w:rPr>
          <w:rFonts w:ascii="Times New Roman" w:eastAsia="Times New Roman" w:hAnsi="Times New Roman" w:cs="Times New Roman"/>
          <w:b/>
          <w:bCs/>
        </w:rPr>
        <w:t xml:space="preserve">          UCZNIÓW.</w:t>
      </w:r>
    </w:p>
    <w:p w14:paraId="5C47EBFA" w14:textId="77777777" w:rsidR="0018263C" w:rsidRPr="00442F29" w:rsidRDefault="0018263C" w:rsidP="0018263C">
      <w:pPr>
        <w:spacing w:line="240" w:lineRule="auto"/>
        <w:ind w:left="466"/>
        <w:rPr>
          <w:rFonts w:ascii="Times New Roman" w:hAnsi="Times New Roman"/>
          <w:b/>
        </w:rPr>
      </w:pPr>
      <w:r w:rsidRPr="00442F29">
        <w:rPr>
          <w:rFonts w:ascii="Times New Roman" w:hAnsi="Times New Roman"/>
          <w:b/>
        </w:rPr>
        <w:t xml:space="preserve"> Ocenianiu podlegać będą:</w:t>
      </w:r>
    </w:p>
    <w:p w14:paraId="4E34B35E" w14:textId="77777777" w:rsidR="0018263C" w:rsidRPr="00442F29" w:rsidRDefault="0018263C" w:rsidP="0018263C">
      <w:pPr>
        <w:widowControl w:val="0"/>
        <w:numPr>
          <w:ilvl w:val="0"/>
          <w:numId w:val="45"/>
        </w:numPr>
        <w:tabs>
          <w:tab w:val="left" w:pos="869"/>
          <w:tab w:val="left" w:pos="870"/>
        </w:tabs>
        <w:autoSpaceDE w:val="0"/>
        <w:autoSpaceDN w:val="0"/>
        <w:spacing w:after="0" w:line="240" w:lineRule="auto"/>
        <w:ind w:right="830"/>
        <w:jc w:val="left"/>
      </w:pPr>
      <w:r w:rsidRPr="00442F29">
        <w:t xml:space="preserve">Odpowiedzi ustne (pod względem rzeczowości, stosowania języka </w:t>
      </w:r>
      <w:r w:rsidRPr="00442F29">
        <w:rPr>
          <w:spacing w:val="-3"/>
        </w:rPr>
        <w:t xml:space="preserve">chemicznego, umiejętności </w:t>
      </w:r>
      <w:r w:rsidRPr="00442F29">
        <w:rPr>
          <w:spacing w:val="-4"/>
        </w:rPr>
        <w:t xml:space="preserve">formułowania </w:t>
      </w:r>
      <w:r w:rsidRPr="00442F29">
        <w:rPr>
          <w:spacing w:val="-3"/>
        </w:rPr>
        <w:t xml:space="preserve">dłuższej wypowiedzi). </w:t>
      </w:r>
      <w:r w:rsidRPr="00442F29">
        <w:t xml:space="preserve">Przy </w:t>
      </w:r>
      <w:r w:rsidRPr="00442F29">
        <w:rPr>
          <w:spacing w:val="-3"/>
        </w:rPr>
        <w:t xml:space="preserve">odpowiedzi ustnej obowiązuje </w:t>
      </w:r>
      <w:r w:rsidRPr="00442F29">
        <w:rPr>
          <w:spacing w:val="-4"/>
        </w:rPr>
        <w:t xml:space="preserve">znajomość </w:t>
      </w:r>
      <w:r w:rsidRPr="00442F29">
        <w:rPr>
          <w:spacing w:val="-3"/>
        </w:rPr>
        <w:t xml:space="preserve">materiału </w:t>
      </w:r>
      <w:r w:rsidRPr="00442F29">
        <w:t xml:space="preserve">z </w:t>
      </w:r>
      <w:r w:rsidRPr="00442F29">
        <w:rPr>
          <w:spacing w:val="-3"/>
        </w:rPr>
        <w:t xml:space="preserve">ostatnich trzech </w:t>
      </w:r>
      <w:r w:rsidRPr="00442F29">
        <w:t>lekcji, w przypadku lekcji powtórzeniowych z całego</w:t>
      </w:r>
      <w:r w:rsidRPr="00442F29">
        <w:rPr>
          <w:spacing w:val="-29"/>
        </w:rPr>
        <w:t xml:space="preserve"> </w:t>
      </w:r>
      <w:r w:rsidRPr="00442F29">
        <w:t>działu.</w:t>
      </w:r>
    </w:p>
    <w:p w14:paraId="56D201B3" w14:textId="77777777" w:rsidR="0018263C" w:rsidRPr="00442F29" w:rsidRDefault="0018263C" w:rsidP="0018263C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jc w:val="left"/>
      </w:pPr>
      <w:r w:rsidRPr="00442F29">
        <w:t xml:space="preserve">Sprawdziany pisemne </w:t>
      </w:r>
      <w:r w:rsidRPr="00442F29">
        <w:rPr>
          <w:spacing w:val="-3"/>
        </w:rPr>
        <w:t xml:space="preserve">przeprowadzane </w:t>
      </w:r>
      <w:r w:rsidRPr="00442F29">
        <w:t xml:space="preserve">po zakończeniu każdego działu </w:t>
      </w:r>
      <w:r w:rsidRPr="00442F29">
        <w:rPr>
          <w:spacing w:val="-2"/>
        </w:rPr>
        <w:t>(</w:t>
      </w:r>
      <w:r w:rsidRPr="00442F29">
        <w:rPr>
          <w:i/>
          <w:spacing w:val="-2"/>
        </w:rPr>
        <w:t xml:space="preserve">zapowiadane </w:t>
      </w:r>
      <w:r w:rsidRPr="00442F29">
        <w:rPr>
          <w:i/>
        </w:rPr>
        <w:t>tydzień</w:t>
      </w:r>
      <w:r w:rsidRPr="00442F29">
        <w:rPr>
          <w:i/>
          <w:spacing w:val="-4"/>
        </w:rPr>
        <w:t xml:space="preserve"> </w:t>
      </w:r>
      <w:r w:rsidRPr="00442F29">
        <w:rPr>
          <w:i/>
        </w:rPr>
        <w:t>wcześniej</w:t>
      </w:r>
      <w:r w:rsidRPr="00442F29">
        <w:t>). Na lekcjach powtórzeniowych przypominane wymagania edukacyjne na poszczególne stopnie z danego działu.</w:t>
      </w:r>
    </w:p>
    <w:p w14:paraId="51982716" w14:textId="77777777" w:rsidR="0018263C" w:rsidRPr="00442F29" w:rsidRDefault="0018263C" w:rsidP="0018263C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jc w:val="left"/>
      </w:pPr>
      <w:r w:rsidRPr="00442F29">
        <w:rPr>
          <w:spacing w:val="-3"/>
        </w:rPr>
        <w:t xml:space="preserve">Kartkówki obejmujące materiał </w:t>
      </w:r>
      <w:r w:rsidRPr="00442F29">
        <w:t xml:space="preserve">z </w:t>
      </w:r>
      <w:r w:rsidRPr="00442F29">
        <w:rPr>
          <w:spacing w:val="-3"/>
        </w:rPr>
        <w:t>ostatnich lekcji. (</w:t>
      </w:r>
      <w:r w:rsidRPr="00442F29">
        <w:rPr>
          <w:i/>
        </w:rPr>
        <w:t>będą zapowiadane</w:t>
      </w:r>
      <w:r w:rsidRPr="00442F29">
        <w:t>)</w:t>
      </w:r>
      <w:r w:rsidRPr="00442F29">
        <w:rPr>
          <w:spacing w:val="-30"/>
        </w:rPr>
        <w:t xml:space="preserve"> </w:t>
      </w:r>
      <w:r w:rsidRPr="00442F29">
        <w:t>.</w:t>
      </w:r>
    </w:p>
    <w:p w14:paraId="552068E2" w14:textId="77777777" w:rsidR="0018263C" w:rsidRPr="00442F29" w:rsidRDefault="0018263C" w:rsidP="0018263C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hanging="356"/>
        <w:jc w:val="left"/>
      </w:pPr>
      <w:r w:rsidRPr="00442F29">
        <w:t>Zadania domowe (sprawdzane zarówno ustnie, jak i w formie pisemnej na tablicy,  niekoniecznie na ocenę)</w:t>
      </w:r>
    </w:p>
    <w:p w14:paraId="57648389" w14:textId="77777777" w:rsidR="0018263C" w:rsidRPr="00442F29" w:rsidRDefault="0018263C" w:rsidP="0018263C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jc w:val="left"/>
        <w:rPr>
          <w:i/>
        </w:rPr>
      </w:pPr>
      <w:r w:rsidRPr="00442F29">
        <w:t>Systematyczna</w:t>
      </w:r>
      <w:r w:rsidRPr="00442F29">
        <w:rPr>
          <w:spacing w:val="-6"/>
        </w:rPr>
        <w:t xml:space="preserve"> </w:t>
      </w:r>
      <w:r w:rsidRPr="00442F29">
        <w:t>obserwacja</w:t>
      </w:r>
      <w:r w:rsidRPr="00442F29">
        <w:rPr>
          <w:spacing w:val="-8"/>
        </w:rPr>
        <w:t xml:space="preserve"> </w:t>
      </w:r>
      <w:r w:rsidRPr="00442F29">
        <w:t>zachowania</w:t>
      </w:r>
      <w:r w:rsidRPr="00442F29">
        <w:rPr>
          <w:spacing w:val="-5"/>
        </w:rPr>
        <w:t xml:space="preserve"> </w:t>
      </w:r>
      <w:r w:rsidRPr="00442F29">
        <w:t>uczniów,</w:t>
      </w:r>
      <w:r w:rsidRPr="00442F29">
        <w:rPr>
          <w:spacing w:val="-4"/>
        </w:rPr>
        <w:t xml:space="preserve"> </w:t>
      </w:r>
      <w:r w:rsidRPr="00442F29">
        <w:t>w</w:t>
      </w:r>
      <w:r w:rsidRPr="00442F29">
        <w:rPr>
          <w:spacing w:val="-10"/>
        </w:rPr>
        <w:t xml:space="preserve"> </w:t>
      </w:r>
      <w:r w:rsidRPr="00442F29">
        <w:t>tym</w:t>
      </w:r>
      <w:r w:rsidRPr="00442F29">
        <w:rPr>
          <w:spacing w:val="-9"/>
        </w:rPr>
        <w:t xml:space="preserve"> </w:t>
      </w:r>
      <w:r w:rsidRPr="00442F29">
        <w:t>aktywność</w:t>
      </w:r>
      <w:r w:rsidRPr="00442F29">
        <w:rPr>
          <w:spacing w:val="-2"/>
        </w:rPr>
        <w:t xml:space="preserve"> </w:t>
      </w:r>
      <w:r w:rsidRPr="00442F29">
        <w:t>na</w:t>
      </w:r>
      <w:r w:rsidRPr="00442F29">
        <w:rPr>
          <w:spacing w:val="-10"/>
        </w:rPr>
        <w:t xml:space="preserve"> </w:t>
      </w:r>
      <w:r w:rsidRPr="00442F29">
        <w:rPr>
          <w:spacing w:val="-3"/>
        </w:rPr>
        <w:t>lekcjach,</w:t>
      </w:r>
      <w:r w:rsidRPr="00442F29">
        <w:rPr>
          <w:spacing w:val="-9"/>
        </w:rPr>
        <w:t xml:space="preserve"> </w:t>
      </w:r>
      <w:r w:rsidRPr="00442F29">
        <w:rPr>
          <w:spacing w:val="-3"/>
        </w:rPr>
        <w:t>umiejętność</w:t>
      </w:r>
      <w:r w:rsidRPr="00442F29">
        <w:rPr>
          <w:spacing w:val="-12"/>
        </w:rPr>
        <w:t xml:space="preserve"> </w:t>
      </w:r>
      <w:r w:rsidRPr="00442F29">
        <w:rPr>
          <w:spacing w:val="-3"/>
        </w:rPr>
        <w:t>samodzielnego</w:t>
      </w:r>
      <w:r w:rsidRPr="00442F29">
        <w:rPr>
          <w:spacing w:val="-11"/>
        </w:rPr>
        <w:t xml:space="preserve"> </w:t>
      </w:r>
      <w:r w:rsidRPr="00442F29">
        <w:rPr>
          <w:spacing w:val="-3"/>
        </w:rPr>
        <w:t>rozwiązywania</w:t>
      </w:r>
      <w:r w:rsidRPr="00442F29">
        <w:rPr>
          <w:spacing w:val="-7"/>
        </w:rPr>
        <w:t xml:space="preserve"> </w:t>
      </w:r>
      <w:r w:rsidRPr="00442F29">
        <w:rPr>
          <w:spacing w:val="-3"/>
        </w:rPr>
        <w:t>problemów,</w:t>
      </w:r>
      <w:r w:rsidRPr="00442F29">
        <w:rPr>
          <w:spacing w:val="-7"/>
        </w:rPr>
        <w:t xml:space="preserve"> </w:t>
      </w:r>
      <w:r w:rsidRPr="00442F29">
        <w:t>współpraca</w:t>
      </w:r>
      <w:r w:rsidRPr="00442F29">
        <w:rPr>
          <w:spacing w:val="-3"/>
        </w:rPr>
        <w:t xml:space="preserve"> </w:t>
      </w:r>
      <w:r w:rsidRPr="00442F29">
        <w:t>w</w:t>
      </w:r>
      <w:r w:rsidRPr="00442F29">
        <w:rPr>
          <w:spacing w:val="-10"/>
        </w:rPr>
        <w:t xml:space="preserve"> </w:t>
      </w:r>
      <w:r w:rsidRPr="00442F29">
        <w:t>zespole,</w:t>
      </w:r>
      <w:r w:rsidRPr="00442F29">
        <w:rPr>
          <w:spacing w:val="-6"/>
        </w:rPr>
        <w:t xml:space="preserve"> </w:t>
      </w:r>
      <w:r w:rsidRPr="00442F29">
        <w:t>udział</w:t>
      </w:r>
      <w:r w:rsidRPr="00442F29">
        <w:rPr>
          <w:spacing w:val="-3"/>
        </w:rPr>
        <w:t xml:space="preserve"> </w:t>
      </w:r>
      <w:r w:rsidRPr="00442F29">
        <w:t>w</w:t>
      </w:r>
      <w:r w:rsidRPr="00442F29">
        <w:rPr>
          <w:spacing w:val="-10"/>
        </w:rPr>
        <w:t xml:space="preserve"> </w:t>
      </w:r>
      <w:r w:rsidRPr="00442F29">
        <w:t>dyskusjach prowadzących</w:t>
      </w:r>
      <w:r w:rsidRPr="00442F29">
        <w:rPr>
          <w:spacing w:val="-10"/>
        </w:rPr>
        <w:t xml:space="preserve"> </w:t>
      </w:r>
      <w:r w:rsidRPr="00442F29">
        <w:t>do</w:t>
      </w:r>
      <w:r w:rsidRPr="00442F29">
        <w:rPr>
          <w:spacing w:val="-4"/>
        </w:rPr>
        <w:t xml:space="preserve"> </w:t>
      </w:r>
      <w:r w:rsidRPr="00442F29">
        <w:t>wyciągania</w:t>
      </w:r>
      <w:r w:rsidRPr="00442F29">
        <w:rPr>
          <w:spacing w:val="-10"/>
        </w:rPr>
        <w:t xml:space="preserve"> </w:t>
      </w:r>
      <w:r w:rsidRPr="00442F29">
        <w:t>prawidłowych</w:t>
      </w:r>
      <w:r w:rsidRPr="00442F29">
        <w:rPr>
          <w:spacing w:val="-8"/>
        </w:rPr>
        <w:t xml:space="preserve"> </w:t>
      </w:r>
      <w:r w:rsidRPr="00442F29">
        <w:t>wniosków.</w:t>
      </w:r>
      <w:r w:rsidRPr="00442F29">
        <w:rPr>
          <w:spacing w:val="-7"/>
          <w:u w:val="single"/>
        </w:rPr>
        <w:t xml:space="preserve"> </w:t>
      </w:r>
      <w:r w:rsidRPr="00442F29">
        <w:rPr>
          <w:i/>
          <w:u w:val="single"/>
        </w:rPr>
        <w:t>W</w:t>
      </w:r>
      <w:r w:rsidRPr="00442F29">
        <w:rPr>
          <w:i/>
          <w:spacing w:val="-11"/>
          <w:u w:val="single"/>
        </w:rPr>
        <w:t xml:space="preserve"> </w:t>
      </w:r>
      <w:r w:rsidRPr="00442F29">
        <w:rPr>
          <w:i/>
          <w:u w:val="single"/>
        </w:rPr>
        <w:t>przypadku</w:t>
      </w:r>
      <w:r w:rsidRPr="00442F29">
        <w:rPr>
          <w:i/>
          <w:spacing w:val="-9"/>
          <w:u w:val="single"/>
        </w:rPr>
        <w:t xml:space="preserve"> </w:t>
      </w:r>
      <w:r w:rsidRPr="00442F29">
        <w:rPr>
          <w:i/>
          <w:u w:val="single"/>
        </w:rPr>
        <w:t>dużej</w:t>
      </w:r>
      <w:r w:rsidRPr="00442F29">
        <w:rPr>
          <w:i/>
          <w:spacing w:val="-11"/>
          <w:u w:val="single"/>
        </w:rPr>
        <w:t xml:space="preserve"> </w:t>
      </w:r>
      <w:r w:rsidRPr="00442F29">
        <w:rPr>
          <w:i/>
          <w:u w:val="single"/>
        </w:rPr>
        <w:t>aktywności</w:t>
      </w:r>
      <w:r w:rsidRPr="00442F29">
        <w:rPr>
          <w:i/>
          <w:spacing w:val="-10"/>
          <w:u w:val="single"/>
        </w:rPr>
        <w:t xml:space="preserve"> </w:t>
      </w:r>
      <w:r w:rsidRPr="00442F29">
        <w:rPr>
          <w:i/>
          <w:u w:val="single"/>
        </w:rPr>
        <w:t>na</w:t>
      </w:r>
      <w:r w:rsidRPr="00442F29">
        <w:rPr>
          <w:i/>
          <w:spacing w:val="-12"/>
          <w:u w:val="single"/>
        </w:rPr>
        <w:t xml:space="preserve"> </w:t>
      </w:r>
      <w:r w:rsidRPr="00442F29">
        <w:rPr>
          <w:i/>
          <w:u w:val="single"/>
        </w:rPr>
        <w:t>danej</w:t>
      </w:r>
      <w:r w:rsidRPr="00442F29">
        <w:rPr>
          <w:i/>
          <w:spacing w:val="-10"/>
          <w:u w:val="single"/>
        </w:rPr>
        <w:t xml:space="preserve"> </w:t>
      </w:r>
      <w:r w:rsidRPr="00442F29">
        <w:rPr>
          <w:i/>
          <w:u w:val="single"/>
        </w:rPr>
        <w:t>lekcji,</w:t>
      </w:r>
      <w:r w:rsidRPr="00442F29">
        <w:rPr>
          <w:i/>
          <w:spacing w:val="-9"/>
          <w:u w:val="single"/>
        </w:rPr>
        <w:t xml:space="preserve"> </w:t>
      </w:r>
      <w:r w:rsidRPr="00442F29">
        <w:rPr>
          <w:i/>
          <w:u w:val="single"/>
        </w:rPr>
        <w:t>uczeń</w:t>
      </w:r>
      <w:r w:rsidRPr="00442F29">
        <w:rPr>
          <w:i/>
          <w:spacing w:val="-9"/>
          <w:u w:val="single"/>
        </w:rPr>
        <w:t xml:space="preserve"> </w:t>
      </w:r>
      <w:r w:rsidRPr="00442F29">
        <w:rPr>
          <w:i/>
          <w:u w:val="single"/>
        </w:rPr>
        <w:t>może</w:t>
      </w:r>
      <w:r w:rsidRPr="00442F29">
        <w:rPr>
          <w:i/>
          <w:spacing w:val="-11"/>
          <w:u w:val="single"/>
        </w:rPr>
        <w:t xml:space="preserve"> </w:t>
      </w:r>
      <w:r w:rsidRPr="00442F29">
        <w:rPr>
          <w:i/>
          <w:u w:val="single"/>
        </w:rPr>
        <w:t>otrzymać</w:t>
      </w:r>
      <w:r w:rsidRPr="00442F29">
        <w:rPr>
          <w:i/>
          <w:spacing w:val="-10"/>
          <w:u w:val="single"/>
        </w:rPr>
        <w:t xml:space="preserve"> </w:t>
      </w:r>
      <w:r w:rsidRPr="00442F29">
        <w:rPr>
          <w:i/>
          <w:u w:val="single"/>
        </w:rPr>
        <w:t>ocenę.</w:t>
      </w:r>
    </w:p>
    <w:p w14:paraId="46170C04" w14:textId="77777777" w:rsidR="0018263C" w:rsidRPr="00442F29" w:rsidRDefault="0018263C" w:rsidP="0018263C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jc w:val="left"/>
        <w:rPr>
          <w:i/>
        </w:rPr>
      </w:pPr>
      <w:r w:rsidRPr="00442F29">
        <w:tab/>
        <w:t>Prace</w:t>
      </w:r>
      <w:r w:rsidRPr="00442F29">
        <w:rPr>
          <w:spacing w:val="-4"/>
        </w:rPr>
        <w:t xml:space="preserve"> </w:t>
      </w:r>
      <w:r w:rsidRPr="00442F29">
        <w:t>dodatkowe:</w:t>
      </w:r>
      <w:r w:rsidRPr="00442F29">
        <w:rPr>
          <w:spacing w:val="-4"/>
        </w:rPr>
        <w:t xml:space="preserve"> </w:t>
      </w:r>
      <w:r w:rsidRPr="00442F29">
        <w:t>referaty,</w:t>
      </w:r>
      <w:r w:rsidRPr="00442F29">
        <w:rPr>
          <w:spacing w:val="-2"/>
        </w:rPr>
        <w:t xml:space="preserve"> </w:t>
      </w:r>
      <w:r w:rsidRPr="00442F29">
        <w:t>schematy,</w:t>
      </w:r>
      <w:r w:rsidRPr="00442F29">
        <w:rPr>
          <w:spacing w:val="-3"/>
        </w:rPr>
        <w:t xml:space="preserve"> </w:t>
      </w:r>
      <w:r w:rsidRPr="00442F29">
        <w:t>plansze,</w:t>
      </w:r>
      <w:r w:rsidRPr="00442F29">
        <w:rPr>
          <w:spacing w:val="-4"/>
        </w:rPr>
        <w:t xml:space="preserve"> </w:t>
      </w:r>
      <w:r w:rsidRPr="00442F29">
        <w:t>foliogramy,</w:t>
      </w:r>
      <w:r w:rsidRPr="00442F29">
        <w:rPr>
          <w:spacing w:val="-4"/>
        </w:rPr>
        <w:t xml:space="preserve"> </w:t>
      </w:r>
      <w:r w:rsidRPr="00442F29">
        <w:t>rysunki,</w:t>
      </w:r>
      <w:r w:rsidRPr="00442F29">
        <w:rPr>
          <w:spacing w:val="-1"/>
        </w:rPr>
        <w:t xml:space="preserve"> </w:t>
      </w:r>
      <w:r w:rsidRPr="00442F29">
        <w:t>wykresy, prezentacje</w:t>
      </w:r>
      <w:r w:rsidRPr="00442F29">
        <w:rPr>
          <w:spacing w:val="-3"/>
        </w:rPr>
        <w:t xml:space="preserve"> komputerowe</w:t>
      </w:r>
      <w:r w:rsidRPr="00442F29">
        <w:rPr>
          <w:spacing w:val="-7"/>
        </w:rPr>
        <w:t xml:space="preserve"> </w:t>
      </w:r>
      <w:r w:rsidRPr="00442F29">
        <w:t>i</w:t>
      </w:r>
      <w:r w:rsidRPr="00442F29">
        <w:rPr>
          <w:spacing w:val="-7"/>
        </w:rPr>
        <w:t xml:space="preserve"> </w:t>
      </w:r>
      <w:r w:rsidRPr="00442F29">
        <w:t>inne</w:t>
      </w:r>
      <w:r w:rsidRPr="00442F29">
        <w:rPr>
          <w:spacing w:val="-5"/>
        </w:rPr>
        <w:t xml:space="preserve"> </w:t>
      </w:r>
      <w:r w:rsidRPr="00442F29">
        <w:t>w</w:t>
      </w:r>
      <w:r w:rsidRPr="00442F29">
        <w:rPr>
          <w:spacing w:val="-9"/>
        </w:rPr>
        <w:t xml:space="preserve"> </w:t>
      </w:r>
      <w:r w:rsidRPr="00442F29">
        <w:t>skali</w:t>
      </w:r>
      <w:r w:rsidRPr="00442F29">
        <w:rPr>
          <w:spacing w:val="-8"/>
        </w:rPr>
        <w:t xml:space="preserve"> </w:t>
      </w:r>
      <w:r w:rsidRPr="00442F29">
        <w:t>ocen:</w:t>
      </w:r>
      <w:r w:rsidRPr="00442F29">
        <w:rPr>
          <w:spacing w:val="-8"/>
        </w:rPr>
        <w:t xml:space="preserve"> </w:t>
      </w:r>
      <w:r w:rsidRPr="00442F29">
        <w:t>bardzo</w:t>
      </w:r>
      <w:r w:rsidRPr="00442F29">
        <w:rPr>
          <w:spacing w:val="-8"/>
        </w:rPr>
        <w:t xml:space="preserve"> </w:t>
      </w:r>
      <w:r w:rsidRPr="00442F29">
        <w:rPr>
          <w:spacing w:val="-2"/>
        </w:rPr>
        <w:t xml:space="preserve">dobry, </w:t>
      </w:r>
      <w:r w:rsidRPr="00442F29">
        <w:rPr>
          <w:spacing w:val="-3"/>
        </w:rPr>
        <w:t>dobry,</w:t>
      </w:r>
      <w:r w:rsidRPr="00442F29">
        <w:rPr>
          <w:spacing w:val="-5"/>
        </w:rPr>
        <w:t xml:space="preserve"> </w:t>
      </w:r>
      <w:r w:rsidRPr="00442F29">
        <w:t>dostateczny.</w:t>
      </w:r>
    </w:p>
    <w:p w14:paraId="7D34C8D8" w14:textId="77777777" w:rsidR="0018263C" w:rsidRPr="00442F29" w:rsidRDefault="0018263C" w:rsidP="0018263C">
      <w:pPr>
        <w:spacing w:before="2" w:line="240" w:lineRule="auto"/>
        <w:ind w:left="814"/>
        <w:rPr>
          <w:rFonts w:ascii="Times New Roman" w:hAnsi="Times New Roman"/>
          <w:b/>
          <w:i/>
        </w:rPr>
      </w:pPr>
    </w:p>
    <w:p w14:paraId="6D0A0D0A" w14:textId="77777777" w:rsidR="0018263C" w:rsidRDefault="0018263C" w:rsidP="0018263C">
      <w:pPr>
        <w:spacing w:before="2" w:line="240" w:lineRule="auto"/>
        <w:ind w:left="814"/>
        <w:rPr>
          <w:rFonts w:ascii="Times New Roman" w:hAnsi="Times New Roman"/>
          <w:b/>
          <w:i/>
        </w:rPr>
      </w:pPr>
      <w:r w:rsidRPr="00442F29">
        <w:rPr>
          <w:rFonts w:ascii="Times New Roman" w:hAnsi="Times New Roman"/>
          <w:b/>
          <w:i/>
        </w:rPr>
        <w:lastRenderedPageBreak/>
        <w:t>Nauczyciel dostosowuje wymagania edukacyjne do zaleceń zawartych w opinii Poradni Psychologiczno-Pedagogicznej.</w:t>
      </w:r>
    </w:p>
    <w:p w14:paraId="35A31B2A" w14:textId="77777777" w:rsidR="0018263C" w:rsidRDefault="0018263C" w:rsidP="0018263C">
      <w:pPr>
        <w:spacing w:line="240" w:lineRule="auto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        </w:t>
      </w:r>
    </w:p>
    <w:p w14:paraId="4D55EEB4" w14:textId="77777777" w:rsidR="0018263C" w:rsidRDefault="0018263C" w:rsidP="0018263C">
      <w:pPr>
        <w:spacing w:line="240" w:lineRule="auto"/>
        <w:rPr>
          <w:rFonts w:ascii="Times New Roman" w:hAnsi="Times New Roman"/>
          <w:b/>
          <w:i/>
        </w:rPr>
      </w:pPr>
    </w:p>
    <w:p w14:paraId="74B33E10" w14:textId="77777777" w:rsidR="0018263C" w:rsidRDefault="0018263C" w:rsidP="0018263C">
      <w:pPr>
        <w:spacing w:line="240" w:lineRule="auto"/>
        <w:rPr>
          <w:rFonts w:ascii="Times New Roman" w:hAnsi="Times New Roman"/>
          <w:b/>
          <w:i/>
        </w:rPr>
      </w:pPr>
    </w:p>
    <w:p w14:paraId="1B60E161" w14:textId="77777777" w:rsidR="0018263C" w:rsidRPr="00442F29" w:rsidRDefault="0018263C" w:rsidP="0018263C">
      <w:pP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i/>
        </w:rPr>
        <w:t xml:space="preserve">              </w:t>
      </w:r>
      <w:r w:rsidRPr="00442F29">
        <w:rPr>
          <w:rFonts w:ascii="Times New Roman" w:hAnsi="Times New Roman"/>
          <w:b/>
        </w:rPr>
        <w:t>SPOSOBY KORYGOWANIA NIEPOWODZEŃ SZKOLNYCH</w:t>
      </w:r>
    </w:p>
    <w:p w14:paraId="6EB2F990" w14:textId="77777777" w:rsidR="0018263C" w:rsidRPr="00442F29" w:rsidRDefault="0018263C" w:rsidP="0018263C">
      <w:pPr>
        <w:widowControl w:val="0"/>
        <w:numPr>
          <w:ilvl w:val="1"/>
          <w:numId w:val="4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01"/>
      </w:pPr>
      <w:r w:rsidRPr="00442F29">
        <w:t xml:space="preserve">Uczeń ma prawo poprawić każdą ocenę (obowiązkowo ocenę niedostateczną) ze sprawdzianu pisemnego w czasie planowych zajęć lekcyjnych - po uzyskaniu informacji o wyniku ( </w:t>
      </w:r>
      <w:r w:rsidRPr="00442F29">
        <w:rPr>
          <w:i/>
        </w:rPr>
        <w:t xml:space="preserve">dla wszystkich chętnych w danej klasie ustala się jeden termin </w:t>
      </w:r>
      <w:r w:rsidRPr="00442F29">
        <w:rPr>
          <w:i/>
          <w:spacing w:val="-3"/>
        </w:rPr>
        <w:t>poprawy</w:t>
      </w:r>
      <w:r w:rsidRPr="00442F29">
        <w:rPr>
          <w:spacing w:val="-3"/>
        </w:rPr>
        <w:t xml:space="preserve">). Do dziennika obok oceny uzyskanej poprzednio wpisuje </w:t>
      </w:r>
      <w:r w:rsidRPr="00442F29">
        <w:t>się ocenę uzyskaną z poprawy.</w:t>
      </w:r>
    </w:p>
    <w:p w14:paraId="631CF369" w14:textId="77777777" w:rsidR="0018263C" w:rsidRPr="00442F29" w:rsidRDefault="0018263C" w:rsidP="0018263C">
      <w:pPr>
        <w:widowControl w:val="0"/>
        <w:numPr>
          <w:ilvl w:val="1"/>
          <w:numId w:val="4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48"/>
      </w:pPr>
      <w:r w:rsidRPr="00442F29">
        <w:t xml:space="preserve">Uczeń może również poprawiać  pozostałe oceny w innym czasie niż zajęcia lekcyjne tj. w podczas dodatkowych zajęć z chemii organizowanych w przypadku zainteresowania dla wszystkich uczniów. </w:t>
      </w:r>
      <w:r w:rsidRPr="00442F29">
        <w:rPr>
          <w:spacing w:val="-3"/>
        </w:rPr>
        <w:t xml:space="preserve">Istnieje także </w:t>
      </w:r>
      <w:r w:rsidRPr="00442F29">
        <w:rPr>
          <w:spacing w:val="-4"/>
        </w:rPr>
        <w:t xml:space="preserve">możliwość </w:t>
      </w:r>
      <w:r w:rsidRPr="00442F29">
        <w:rPr>
          <w:spacing w:val="-3"/>
        </w:rPr>
        <w:t xml:space="preserve">dodatkowych indywidualnych konsultacji </w:t>
      </w:r>
      <w:r w:rsidRPr="00442F29">
        <w:t xml:space="preserve">z </w:t>
      </w:r>
      <w:r w:rsidRPr="00442F29">
        <w:rPr>
          <w:spacing w:val="-3"/>
        </w:rPr>
        <w:t xml:space="preserve">nauczycielem </w:t>
      </w:r>
      <w:r w:rsidRPr="00442F29">
        <w:t xml:space="preserve">w </w:t>
      </w:r>
      <w:r w:rsidRPr="00442F29">
        <w:rPr>
          <w:spacing w:val="-3"/>
        </w:rPr>
        <w:t xml:space="preserve">przypadku, </w:t>
      </w:r>
      <w:r w:rsidRPr="00442F29">
        <w:rPr>
          <w:spacing w:val="-2"/>
        </w:rPr>
        <w:t xml:space="preserve">gdy </w:t>
      </w:r>
      <w:r w:rsidRPr="00442F29">
        <w:t>uczeń wyrazi chęć uzupełnienia braków z</w:t>
      </w:r>
      <w:r w:rsidRPr="00442F29">
        <w:rPr>
          <w:spacing w:val="-8"/>
        </w:rPr>
        <w:t xml:space="preserve"> </w:t>
      </w:r>
      <w:r w:rsidRPr="00442F29">
        <w:t>przedmiotu.</w:t>
      </w:r>
    </w:p>
    <w:p w14:paraId="68B2E4C6" w14:textId="77777777" w:rsidR="0018263C" w:rsidRDefault="0018263C" w:rsidP="0018263C">
      <w:pPr>
        <w:widowControl w:val="0"/>
        <w:numPr>
          <w:ilvl w:val="1"/>
          <w:numId w:val="4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1396"/>
      </w:pPr>
      <w:r w:rsidRPr="00442F29">
        <w:t>Uczeń</w:t>
      </w:r>
      <w:r w:rsidRPr="00442F29">
        <w:rPr>
          <w:spacing w:val="32"/>
        </w:rPr>
        <w:t xml:space="preserve"> </w:t>
      </w:r>
      <w:r w:rsidRPr="00442F29">
        <w:rPr>
          <w:spacing w:val="-3"/>
        </w:rPr>
        <w:t>może</w:t>
      </w:r>
      <w:r w:rsidRPr="00442F29">
        <w:rPr>
          <w:spacing w:val="-11"/>
        </w:rPr>
        <w:t xml:space="preserve"> </w:t>
      </w:r>
      <w:r w:rsidRPr="00442F29">
        <w:rPr>
          <w:spacing w:val="-3"/>
        </w:rPr>
        <w:t>być</w:t>
      </w:r>
      <w:r w:rsidRPr="00442F29">
        <w:rPr>
          <w:spacing w:val="-9"/>
        </w:rPr>
        <w:t xml:space="preserve"> </w:t>
      </w:r>
      <w:r w:rsidRPr="00442F29">
        <w:rPr>
          <w:spacing w:val="-3"/>
        </w:rPr>
        <w:t>zwolniony</w:t>
      </w:r>
      <w:r w:rsidRPr="00442F29">
        <w:rPr>
          <w:spacing w:val="-13"/>
        </w:rPr>
        <w:t xml:space="preserve"> </w:t>
      </w:r>
      <w:r w:rsidRPr="00442F29">
        <w:t>z</w:t>
      </w:r>
      <w:r w:rsidRPr="00442F29">
        <w:rPr>
          <w:spacing w:val="-11"/>
        </w:rPr>
        <w:t xml:space="preserve"> </w:t>
      </w:r>
      <w:r w:rsidRPr="00442F29">
        <w:rPr>
          <w:spacing w:val="-3"/>
        </w:rPr>
        <w:t>pisania</w:t>
      </w:r>
      <w:r w:rsidRPr="00442F29">
        <w:rPr>
          <w:spacing w:val="-11"/>
        </w:rPr>
        <w:t xml:space="preserve"> </w:t>
      </w:r>
      <w:r w:rsidRPr="00442F29">
        <w:rPr>
          <w:spacing w:val="-3"/>
        </w:rPr>
        <w:t>pracy</w:t>
      </w:r>
      <w:r w:rsidRPr="00442F29">
        <w:rPr>
          <w:spacing w:val="-13"/>
        </w:rPr>
        <w:t xml:space="preserve"> </w:t>
      </w:r>
      <w:r w:rsidRPr="00442F29">
        <w:rPr>
          <w:spacing w:val="-3"/>
        </w:rPr>
        <w:t>klasowej,</w:t>
      </w:r>
      <w:r w:rsidRPr="00442F29">
        <w:rPr>
          <w:spacing w:val="-9"/>
        </w:rPr>
        <w:t xml:space="preserve"> </w:t>
      </w:r>
      <w:r w:rsidRPr="00442F29">
        <w:rPr>
          <w:spacing w:val="-4"/>
        </w:rPr>
        <w:t>kartkówki</w:t>
      </w:r>
      <w:r w:rsidRPr="00442F29">
        <w:rPr>
          <w:spacing w:val="-9"/>
        </w:rPr>
        <w:t xml:space="preserve"> </w:t>
      </w:r>
      <w:r w:rsidRPr="00442F29">
        <w:t>lub</w:t>
      </w:r>
      <w:r w:rsidRPr="00442F29">
        <w:rPr>
          <w:spacing w:val="-5"/>
        </w:rPr>
        <w:t xml:space="preserve"> </w:t>
      </w:r>
      <w:r w:rsidRPr="00442F29">
        <w:t>odpowiedzi</w:t>
      </w:r>
      <w:r w:rsidRPr="00442F29">
        <w:rPr>
          <w:spacing w:val="-5"/>
        </w:rPr>
        <w:t xml:space="preserve"> </w:t>
      </w:r>
      <w:r w:rsidRPr="00442F29">
        <w:t>ustnej</w:t>
      </w:r>
      <w:r w:rsidRPr="00442F29">
        <w:rPr>
          <w:spacing w:val="-3"/>
        </w:rPr>
        <w:t xml:space="preserve"> </w:t>
      </w:r>
      <w:r w:rsidRPr="00442F29">
        <w:t>w</w:t>
      </w:r>
      <w:r w:rsidRPr="00442F29">
        <w:rPr>
          <w:spacing w:val="-10"/>
        </w:rPr>
        <w:t xml:space="preserve"> </w:t>
      </w:r>
      <w:r w:rsidRPr="00442F29">
        <w:t>wyjątkowych</w:t>
      </w:r>
      <w:r w:rsidRPr="00442F29">
        <w:rPr>
          <w:spacing w:val="-6"/>
        </w:rPr>
        <w:t xml:space="preserve"> </w:t>
      </w:r>
      <w:r w:rsidRPr="00442F29">
        <w:t>sytuacjach</w:t>
      </w:r>
      <w:r w:rsidRPr="00442F29">
        <w:rPr>
          <w:spacing w:val="-6"/>
        </w:rPr>
        <w:t xml:space="preserve"> </w:t>
      </w:r>
      <w:r w:rsidRPr="00442F29">
        <w:t>losowych.</w:t>
      </w:r>
      <w:r w:rsidRPr="00442F29">
        <w:rPr>
          <w:spacing w:val="-5"/>
        </w:rPr>
        <w:t xml:space="preserve"> </w:t>
      </w:r>
      <w:r w:rsidRPr="00442F29">
        <w:t>Sytuację</w:t>
      </w:r>
      <w:r w:rsidRPr="00442F29">
        <w:rPr>
          <w:spacing w:val="-7"/>
        </w:rPr>
        <w:t xml:space="preserve"> </w:t>
      </w:r>
      <w:r w:rsidRPr="00442F29">
        <w:t>taką</w:t>
      </w:r>
      <w:r w:rsidRPr="00442F29">
        <w:rPr>
          <w:spacing w:val="-7"/>
        </w:rPr>
        <w:t xml:space="preserve"> </w:t>
      </w:r>
      <w:r w:rsidRPr="00442F29">
        <w:t>uczeń</w:t>
      </w:r>
      <w:r w:rsidRPr="00442F29">
        <w:rPr>
          <w:spacing w:val="-6"/>
        </w:rPr>
        <w:t xml:space="preserve"> </w:t>
      </w:r>
      <w:r w:rsidRPr="00442F29">
        <w:t>ma</w:t>
      </w:r>
      <w:r w:rsidRPr="00442F29">
        <w:rPr>
          <w:spacing w:val="-7"/>
        </w:rPr>
        <w:t xml:space="preserve"> </w:t>
      </w:r>
      <w:r w:rsidRPr="00442F29">
        <w:t>obowiązek</w:t>
      </w:r>
      <w:r w:rsidRPr="00442F29">
        <w:rPr>
          <w:spacing w:val="-9"/>
        </w:rPr>
        <w:t xml:space="preserve"> </w:t>
      </w:r>
      <w:r w:rsidRPr="00442F29">
        <w:t>zgłosić nauczycielowi na początku lekcji, w przeciwnym razie prośba nie będzie</w:t>
      </w:r>
      <w:r w:rsidRPr="00442F29">
        <w:rPr>
          <w:spacing w:val="-27"/>
        </w:rPr>
        <w:t xml:space="preserve"> </w:t>
      </w:r>
      <w:r w:rsidRPr="00442F29">
        <w:t>uwzględniona.</w:t>
      </w:r>
    </w:p>
    <w:p w14:paraId="31FF73C5" w14:textId="77777777" w:rsidR="0018263C" w:rsidRPr="00442F29" w:rsidRDefault="0018263C" w:rsidP="0018263C">
      <w:pPr>
        <w:widowControl w:val="0"/>
        <w:tabs>
          <w:tab w:val="left" w:pos="1200"/>
          <w:tab w:val="left" w:pos="1201"/>
        </w:tabs>
        <w:autoSpaceDE w:val="0"/>
        <w:autoSpaceDN w:val="0"/>
        <w:spacing w:after="0" w:line="240" w:lineRule="auto"/>
        <w:ind w:left="1200" w:right="1396"/>
      </w:pPr>
    </w:p>
    <w:p w14:paraId="6905019C" w14:textId="77777777" w:rsidR="0018263C" w:rsidRPr="00442F29" w:rsidRDefault="0018263C" w:rsidP="0018263C">
      <w:pPr>
        <w:spacing w:before="164" w:line="240" w:lineRule="auto"/>
        <w:rPr>
          <w:rFonts w:ascii="Times New Roman" w:hAnsi="Times New Roman"/>
        </w:rPr>
        <w:sectPr w:rsidR="0018263C" w:rsidRPr="00442F29" w:rsidSect="0018263C">
          <w:pgSz w:w="16840" w:h="11910" w:orient="landscape"/>
          <w:pgMar w:top="980" w:right="620" w:bottom="280" w:left="340" w:header="708" w:footer="708" w:gutter="0"/>
          <w:cols w:space="708"/>
        </w:sectPr>
      </w:pPr>
    </w:p>
    <w:p w14:paraId="57EC6995" w14:textId="77777777" w:rsidR="00243F28" w:rsidRPr="00243F28" w:rsidRDefault="00243F28" w:rsidP="00243F28">
      <w:pPr>
        <w:spacing w:before="164" w:line="240" w:lineRule="auto"/>
        <w:rPr>
          <w:rFonts w:ascii="Times New Roman" w:hAnsi="Times New Roman"/>
          <w:b/>
          <w:u w:val="single"/>
        </w:rPr>
      </w:pPr>
      <w:r w:rsidRPr="00243F28">
        <w:rPr>
          <w:rFonts w:ascii="Times New Roman" w:hAnsi="Times New Roman"/>
          <w:b/>
          <w:u w:val="single"/>
        </w:rPr>
        <w:lastRenderedPageBreak/>
        <w:t>OGÓLNE KRYTERIA OCENIANIA Z CHEMII</w:t>
      </w:r>
    </w:p>
    <w:p w14:paraId="4181B02A" w14:textId="77777777" w:rsidR="00243F28" w:rsidRDefault="00243F28" w:rsidP="0018263C">
      <w:pPr>
        <w:spacing w:before="164" w:line="240" w:lineRule="auto"/>
        <w:rPr>
          <w:rFonts w:ascii="Times New Roman" w:hAnsi="Times New Roman"/>
          <w:b/>
          <w:u w:val="single"/>
        </w:rPr>
      </w:pPr>
    </w:p>
    <w:p w14:paraId="001B9AD0" w14:textId="2C472C78" w:rsidR="0018263C" w:rsidRPr="00442F29" w:rsidRDefault="0018263C" w:rsidP="0018263C">
      <w:pPr>
        <w:spacing w:before="164" w:line="240" w:lineRule="auto"/>
        <w:rPr>
          <w:rFonts w:ascii="Times New Roman" w:hAnsi="Times New Roman"/>
        </w:rPr>
      </w:pPr>
      <w:r w:rsidRPr="00442F29">
        <w:rPr>
          <w:rFonts w:ascii="Times New Roman" w:hAnsi="Times New Roman"/>
          <w:b/>
          <w:u w:val="single"/>
        </w:rPr>
        <w:t>Ocenę celującą</w:t>
      </w:r>
      <w:r w:rsidRPr="00442F29">
        <w:rPr>
          <w:rFonts w:ascii="Times New Roman" w:hAnsi="Times New Roman"/>
        </w:rPr>
        <w:t xml:space="preserve"> otrzymuje uczeń, który:</w:t>
      </w:r>
    </w:p>
    <w:p w14:paraId="3E0EC892" w14:textId="77777777" w:rsidR="0018263C" w:rsidRPr="00442F29" w:rsidRDefault="0018263C" w:rsidP="0018263C">
      <w:pPr>
        <w:pStyle w:val="Akapitzlist"/>
        <w:widowControl w:val="0"/>
        <w:numPr>
          <w:ilvl w:val="0"/>
          <w:numId w:val="46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</w:pPr>
      <w:r w:rsidRPr="00442F29">
        <w:rPr>
          <w:spacing w:val="-3"/>
        </w:rPr>
        <w:t>potrafi</w:t>
      </w:r>
      <w:r w:rsidRPr="00442F29">
        <w:rPr>
          <w:spacing w:val="-4"/>
        </w:rPr>
        <w:t xml:space="preserve"> </w:t>
      </w:r>
      <w:r w:rsidRPr="00442F29">
        <w:rPr>
          <w:spacing w:val="-2"/>
        </w:rPr>
        <w:t>korzystać</w:t>
      </w:r>
      <w:r w:rsidRPr="00442F29">
        <w:rPr>
          <w:spacing w:val="-4"/>
        </w:rPr>
        <w:t xml:space="preserve"> </w:t>
      </w:r>
      <w:r w:rsidRPr="00442F29">
        <w:t>z</w:t>
      </w:r>
      <w:r w:rsidRPr="00442F29">
        <w:rPr>
          <w:spacing w:val="-5"/>
        </w:rPr>
        <w:t xml:space="preserve"> </w:t>
      </w:r>
      <w:r w:rsidRPr="00442F29">
        <w:t>różnych</w:t>
      </w:r>
      <w:r w:rsidRPr="00442F29">
        <w:rPr>
          <w:spacing w:val="-6"/>
        </w:rPr>
        <w:t xml:space="preserve"> </w:t>
      </w:r>
      <w:r w:rsidRPr="00442F29">
        <w:t>źródeł</w:t>
      </w:r>
      <w:r w:rsidRPr="00442F29">
        <w:rPr>
          <w:spacing w:val="-6"/>
        </w:rPr>
        <w:t xml:space="preserve"> </w:t>
      </w:r>
      <w:r w:rsidRPr="00442F29">
        <w:t>informacji</w:t>
      </w:r>
      <w:r w:rsidRPr="00442F29">
        <w:rPr>
          <w:spacing w:val="-3"/>
        </w:rPr>
        <w:t xml:space="preserve"> nie </w:t>
      </w:r>
      <w:r w:rsidRPr="00442F29">
        <w:t>tylko</w:t>
      </w:r>
      <w:r w:rsidRPr="00442F29">
        <w:rPr>
          <w:spacing w:val="-4"/>
        </w:rPr>
        <w:t xml:space="preserve"> </w:t>
      </w:r>
      <w:r w:rsidRPr="00442F29">
        <w:t>tych</w:t>
      </w:r>
      <w:r w:rsidRPr="00442F29">
        <w:rPr>
          <w:spacing w:val="-4"/>
        </w:rPr>
        <w:t xml:space="preserve"> </w:t>
      </w:r>
      <w:r w:rsidRPr="00442F29">
        <w:t>wskazanych</w:t>
      </w:r>
      <w:r w:rsidRPr="00442F29">
        <w:rPr>
          <w:spacing w:val="-6"/>
        </w:rPr>
        <w:t xml:space="preserve"> </w:t>
      </w:r>
      <w:r w:rsidRPr="00442F29">
        <w:t>przez</w:t>
      </w:r>
      <w:r w:rsidRPr="00442F29">
        <w:rPr>
          <w:spacing w:val="-2"/>
        </w:rPr>
        <w:t xml:space="preserve"> </w:t>
      </w:r>
      <w:r w:rsidRPr="00442F29">
        <w:rPr>
          <w:spacing w:val="-4"/>
        </w:rPr>
        <w:t>nauczyciela,</w:t>
      </w:r>
    </w:p>
    <w:p w14:paraId="58316CEB" w14:textId="77777777" w:rsidR="0018263C" w:rsidRPr="00442F29" w:rsidRDefault="0018263C" w:rsidP="0018263C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potrafi stosować wiadomości w sytuacjach nietypowych ( problemowych</w:t>
      </w:r>
      <w:r w:rsidRPr="00442F29">
        <w:rPr>
          <w:spacing w:val="-20"/>
        </w:rPr>
        <w:t xml:space="preserve"> </w:t>
      </w:r>
      <w:r w:rsidRPr="00442F29">
        <w:t>),</w:t>
      </w:r>
    </w:p>
    <w:p w14:paraId="7B2C6077" w14:textId="77777777" w:rsidR="0018263C" w:rsidRPr="00442F29" w:rsidRDefault="0018263C" w:rsidP="0018263C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 xml:space="preserve">proponuje rozwiązania nietypowe, </w:t>
      </w:r>
      <w:r w:rsidRPr="00442F29">
        <w:rPr>
          <w:spacing w:val="-3"/>
        </w:rPr>
        <w:t xml:space="preserve">umie </w:t>
      </w:r>
      <w:r w:rsidRPr="00442F29">
        <w:t>formułować problemy i dokonywać analizy syntezy nowych</w:t>
      </w:r>
      <w:r w:rsidRPr="00442F29">
        <w:rPr>
          <w:spacing w:val="-4"/>
        </w:rPr>
        <w:t xml:space="preserve"> </w:t>
      </w:r>
      <w:r w:rsidRPr="00442F29">
        <w:t>zjawisk,</w:t>
      </w:r>
    </w:p>
    <w:p w14:paraId="707DA10D" w14:textId="77777777" w:rsidR="0018263C" w:rsidRPr="00442F29" w:rsidRDefault="0018263C" w:rsidP="0018263C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>potrafi</w:t>
      </w:r>
      <w:r w:rsidRPr="00442F29">
        <w:rPr>
          <w:spacing w:val="-5"/>
        </w:rPr>
        <w:t xml:space="preserve"> </w:t>
      </w:r>
      <w:r w:rsidRPr="00442F29">
        <w:t>udowodnić</w:t>
      </w:r>
      <w:r w:rsidRPr="00442F29">
        <w:rPr>
          <w:spacing w:val="-4"/>
        </w:rPr>
        <w:t xml:space="preserve"> </w:t>
      </w:r>
      <w:r w:rsidRPr="00442F29">
        <w:t>swoje</w:t>
      </w:r>
      <w:r w:rsidRPr="00442F29">
        <w:rPr>
          <w:spacing w:val="-6"/>
        </w:rPr>
        <w:t xml:space="preserve"> </w:t>
      </w:r>
      <w:r w:rsidRPr="00442F29">
        <w:t>zdanie,</w:t>
      </w:r>
      <w:r w:rsidRPr="00442F29">
        <w:rPr>
          <w:spacing w:val="-6"/>
        </w:rPr>
        <w:t xml:space="preserve"> </w:t>
      </w:r>
      <w:r w:rsidRPr="00442F29">
        <w:t>używając</w:t>
      </w:r>
      <w:r w:rsidRPr="00442F29">
        <w:rPr>
          <w:spacing w:val="-5"/>
        </w:rPr>
        <w:t xml:space="preserve"> </w:t>
      </w:r>
      <w:r w:rsidRPr="00442F29">
        <w:t>odpowiedniej</w:t>
      </w:r>
      <w:r w:rsidRPr="00442F29">
        <w:rPr>
          <w:spacing w:val="-5"/>
        </w:rPr>
        <w:t xml:space="preserve"> </w:t>
      </w:r>
      <w:r w:rsidRPr="00442F29">
        <w:t>argumentacji,</w:t>
      </w:r>
      <w:r w:rsidRPr="00442F29">
        <w:rPr>
          <w:spacing w:val="-6"/>
        </w:rPr>
        <w:t xml:space="preserve"> </w:t>
      </w:r>
      <w:r w:rsidRPr="00442F29">
        <w:t>będącej</w:t>
      </w:r>
      <w:r w:rsidRPr="00442F29">
        <w:rPr>
          <w:spacing w:val="-4"/>
        </w:rPr>
        <w:t xml:space="preserve"> </w:t>
      </w:r>
      <w:r w:rsidRPr="00442F29">
        <w:t>skutkiem</w:t>
      </w:r>
      <w:r w:rsidRPr="00442F29">
        <w:rPr>
          <w:spacing w:val="-8"/>
        </w:rPr>
        <w:t xml:space="preserve"> </w:t>
      </w:r>
      <w:r w:rsidRPr="00442F29">
        <w:t>zdobytej</w:t>
      </w:r>
      <w:r w:rsidRPr="00442F29">
        <w:rPr>
          <w:spacing w:val="-4"/>
        </w:rPr>
        <w:t xml:space="preserve"> </w:t>
      </w:r>
      <w:r w:rsidRPr="00442F29">
        <w:t>samodzielnie</w:t>
      </w:r>
      <w:r w:rsidRPr="00442F29">
        <w:rPr>
          <w:spacing w:val="-4"/>
        </w:rPr>
        <w:t xml:space="preserve"> </w:t>
      </w:r>
      <w:r w:rsidRPr="00442F29">
        <w:t>wiedzy,</w:t>
      </w:r>
    </w:p>
    <w:p w14:paraId="1E985840" w14:textId="77777777" w:rsidR="0018263C" w:rsidRPr="00442F29" w:rsidRDefault="0018263C" w:rsidP="0018263C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 xml:space="preserve">osiąga sukcesy </w:t>
      </w:r>
      <w:r w:rsidRPr="00442F29">
        <w:t xml:space="preserve">w </w:t>
      </w:r>
      <w:r w:rsidRPr="00442F29">
        <w:rPr>
          <w:spacing w:val="-3"/>
        </w:rPr>
        <w:t xml:space="preserve">konkursach </w:t>
      </w:r>
      <w:r w:rsidRPr="00442F29">
        <w:t xml:space="preserve">i </w:t>
      </w:r>
      <w:r w:rsidRPr="00442F29">
        <w:rPr>
          <w:spacing w:val="-3"/>
        </w:rPr>
        <w:t>olimpiadach chemicznych lub wymagających</w:t>
      </w:r>
      <w:r w:rsidRPr="00442F29">
        <w:rPr>
          <w:spacing w:val="5"/>
        </w:rPr>
        <w:t xml:space="preserve"> </w:t>
      </w:r>
      <w:r w:rsidRPr="00442F29">
        <w:t xml:space="preserve">wiedzy chemicznej, szczebla </w:t>
      </w:r>
      <w:r w:rsidRPr="00442F29">
        <w:rPr>
          <w:spacing w:val="-3"/>
        </w:rPr>
        <w:t xml:space="preserve">wyższego niż </w:t>
      </w:r>
      <w:r w:rsidRPr="00442F29">
        <w:t>szkolny,</w:t>
      </w:r>
    </w:p>
    <w:p w14:paraId="557E51B6" w14:textId="77777777" w:rsidR="0018263C" w:rsidRPr="00442F29" w:rsidRDefault="0018263C" w:rsidP="0018263C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jest autorem pracy związanej z chemią o dużych wartościach poznawczych i</w:t>
      </w:r>
      <w:r w:rsidRPr="00442F29">
        <w:rPr>
          <w:spacing w:val="-24"/>
        </w:rPr>
        <w:t xml:space="preserve"> </w:t>
      </w:r>
      <w:r w:rsidRPr="00442F29">
        <w:rPr>
          <w:spacing w:val="-4"/>
        </w:rPr>
        <w:t>dydaktycznych</w:t>
      </w:r>
    </w:p>
    <w:p w14:paraId="6A119160" w14:textId="77777777" w:rsidR="0018263C" w:rsidRPr="00442F29" w:rsidRDefault="0018263C" w:rsidP="0018263C">
      <w:pPr>
        <w:spacing w:before="182" w:line="240" w:lineRule="auto"/>
        <w:ind w:left="250"/>
        <w:rPr>
          <w:rFonts w:ascii="Times New Roman" w:hAnsi="Times New Roman"/>
        </w:rPr>
      </w:pPr>
      <w:r w:rsidRPr="00442F29">
        <w:rPr>
          <w:rFonts w:ascii="Times New Roman" w:hAnsi="Times New Roman"/>
          <w:b/>
          <w:u w:val="single"/>
        </w:rPr>
        <w:t>Ocenę bardzo dobra</w:t>
      </w:r>
      <w:r w:rsidRPr="00442F29">
        <w:rPr>
          <w:rFonts w:ascii="Times New Roman" w:hAnsi="Times New Roman"/>
          <w:b/>
        </w:rPr>
        <w:t xml:space="preserve"> </w:t>
      </w:r>
      <w:r w:rsidRPr="00442F29">
        <w:rPr>
          <w:rFonts w:ascii="Times New Roman" w:hAnsi="Times New Roman"/>
        </w:rPr>
        <w:t>otrzymuje uczeń, który:</w:t>
      </w:r>
    </w:p>
    <w:p w14:paraId="3F02FD0C" w14:textId="77777777" w:rsidR="0018263C" w:rsidRPr="00442F29" w:rsidRDefault="0018263C" w:rsidP="0018263C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opanował w pełnym zakresie wiadomości i umiejętności przewidziane</w:t>
      </w:r>
      <w:r w:rsidRPr="00442F29">
        <w:rPr>
          <w:spacing w:val="-27"/>
        </w:rPr>
        <w:t xml:space="preserve"> </w:t>
      </w:r>
      <w:r w:rsidRPr="00442F29">
        <w:t>programem,</w:t>
      </w:r>
    </w:p>
    <w:p w14:paraId="70B281C9" w14:textId="77777777" w:rsidR="0018263C" w:rsidRPr="00442F29" w:rsidRDefault="0018263C" w:rsidP="0018263C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442F29">
        <w:t>potrafi stosować zdobytą wiedzę do rozwiązania problemów i zadań w nowych</w:t>
      </w:r>
      <w:r w:rsidRPr="00442F29">
        <w:rPr>
          <w:spacing w:val="-19"/>
        </w:rPr>
        <w:t xml:space="preserve"> </w:t>
      </w:r>
      <w:r w:rsidRPr="00442F29">
        <w:rPr>
          <w:spacing w:val="-4"/>
        </w:rPr>
        <w:t>sytuacjach,</w:t>
      </w:r>
    </w:p>
    <w:p w14:paraId="0B29E05A" w14:textId="77777777" w:rsidR="0018263C" w:rsidRPr="00442F29" w:rsidRDefault="0018263C" w:rsidP="0018263C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 xml:space="preserve">wskazuje dużą </w:t>
      </w:r>
      <w:r w:rsidRPr="00442F29">
        <w:rPr>
          <w:spacing w:val="-3"/>
        </w:rPr>
        <w:t xml:space="preserve">samodzielność </w:t>
      </w:r>
      <w:r w:rsidRPr="00442F29">
        <w:t xml:space="preserve">i </w:t>
      </w:r>
      <w:r w:rsidRPr="00442F29">
        <w:rPr>
          <w:spacing w:val="-3"/>
        </w:rPr>
        <w:t xml:space="preserve">potrafi </w:t>
      </w:r>
      <w:r w:rsidRPr="00442F29">
        <w:t>bez nauczyciela korzystać z różnych źródeł wiedzy, np. układu okresowego pierwiastków, wykresów, tablic,</w:t>
      </w:r>
      <w:r w:rsidRPr="00442F29">
        <w:rPr>
          <w:spacing w:val="-15"/>
        </w:rPr>
        <w:t xml:space="preserve"> </w:t>
      </w:r>
      <w:r w:rsidRPr="00442F29">
        <w:t>zestawień,</w:t>
      </w:r>
    </w:p>
    <w:p w14:paraId="60909890" w14:textId="77777777" w:rsidR="0018263C" w:rsidRPr="00442F29" w:rsidRDefault="0018263C" w:rsidP="0018263C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>sprawnie</w:t>
      </w:r>
      <w:r w:rsidRPr="00442F29">
        <w:rPr>
          <w:spacing w:val="-4"/>
        </w:rPr>
        <w:t xml:space="preserve"> </w:t>
      </w:r>
      <w:r w:rsidRPr="00442F29">
        <w:rPr>
          <w:spacing w:val="-2"/>
        </w:rPr>
        <w:t>korzysta</w:t>
      </w:r>
      <w:r w:rsidRPr="00442F29">
        <w:rPr>
          <w:spacing w:val="-5"/>
        </w:rPr>
        <w:t xml:space="preserve"> </w:t>
      </w:r>
      <w:r w:rsidRPr="00442F29">
        <w:t>ze</w:t>
      </w:r>
      <w:r w:rsidRPr="00442F29">
        <w:rPr>
          <w:spacing w:val="-3"/>
        </w:rPr>
        <w:t xml:space="preserve"> </w:t>
      </w:r>
      <w:r w:rsidRPr="00442F29">
        <w:t>wszystkich</w:t>
      </w:r>
      <w:r w:rsidRPr="00442F29">
        <w:rPr>
          <w:spacing w:val="-7"/>
        </w:rPr>
        <w:t xml:space="preserve"> </w:t>
      </w:r>
      <w:r w:rsidRPr="00442F29">
        <w:t>dostępnych</w:t>
      </w:r>
      <w:r w:rsidRPr="00442F29">
        <w:rPr>
          <w:spacing w:val="-6"/>
        </w:rPr>
        <w:t xml:space="preserve"> </w:t>
      </w:r>
      <w:r w:rsidRPr="00442F29">
        <w:t>i</w:t>
      </w:r>
      <w:r w:rsidRPr="00442F29">
        <w:rPr>
          <w:spacing w:val="-2"/>
        </w:rPr>
        <w:t xml:space="preserve"> </w:t>
      </w:r>
      <w:r w:rsidRPr="00442F29">
        <w:t>wskazanych</w:t>
      </w:r>
      <w:r w:rsidRPr="00442F29">
        <w:rPr>
          <w:spacing w:val="-6"/>
        </w:rPr>
        <w:t xml:space="preserve"> </w:t>
      </w:r>
      <w:r w:rsidRPr="00442F29">
        <w:t>przez</w:t>
      </w:r>
      <w:r w:rsidRPr="00442F29">
        <w:rPr>
          <w:spacing w:val="-5"/>
        </w:rPr>
        <w:t xml:space="preserve"> </w:t>
      </w:r>
      <w:r w:rsidRPr="00442F29">
        <w:t>nauczyciela,</w:t>
      </w:r>
      <w:r w:rsidRPr="00442F29">
        <w:rPr>
          <w:spacing w:val="-5"/>
        </w:rPr>
        <w:t xml:space="preserve"> </w:t>
      </w:r>
      <w:r w:rsidRPr="00442F29">
        <w:t>dotrzeć</w:t>
      </w:r>
      <w:r w:rsidRPr="00442F29">
        <w:rPr>
          <w:spacing w:val="-5"/>
        </w:rPr>
        <w:t xml:space="preserve"> </w:t>
      </w:r>
      <w:r w:rsidRPr="00442F29">
        <w:t>do</w:t>
      </w:r>
      <w:r w:rsidRPr="00442F29">
        <w:rPr>
          <w:spacing w:val="-3"/>
        </w:rPr>
        <w:t xml:space="preserve"> </w:t>
      </w:r>
      <w:r w:rsidRPr="00442F29">
        <w:t>innych</w:t>
      </w:r>
      <w:r w:rsidRPr="00442F29">
        <w:rPr>
          <w:spacing w:val="-2"/>
        </w:rPr>
        <w:t xml:space="preserve"> </w:t>
      </w:r>
      <w:r w:rsidRPr="00442F29">
        <w:t>źródeł</w:t>
      </w:r>
      <w:r w:rsidRPr="00442F29">
        <w:rPr>
          <w:spacing w:val="-1"/>
        </w:rPr>
        <w:t xml:space="preserve"> </w:t>
      </w:r>
      <w:r w:rsidRPr="00442F29">
        <w:t>wiadomości,</w:t>
      </w:r>
    </w:p>
    <w:p w14:paraId="2639AB2C" w14:textId="77777777" w:rsidR="0018263C" w:rsidRPr="00442F29" w:rsidRDefault="0018263C" w:rsidP="0018263C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potrafi pisać i samodzielnie uzgadniać równania reakcji</w:t>
      </w:r>
      <w:r w:rsidRPr="00442F29">
        <w:rPr>
          <w:spacing w:val="-18"/>
        </w:rPr>
        <w:t xml:space="preserve"> </w:t>
      </w:r>
      <w:r w:rsidRPr="00442F29">
        <w:t>chemicznych,</w:t>
      </w:r>
    </w:p>
    <w:p w14:paraId="0D688F2E" w14:textId="77777777" w:rsidR="0018263C" w:rsidRPr="00442F29" w:rsidRDefault="0018263C" w:rsidP="0018263C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wykazuje się aktywną postawą w czasie</w:t>
      </w:r>
      <w:r w:rsidRPr="00442F29">
        <w:rPr>
          <w:spacing w:val="-14"/>
        </w:rPr>
        <w:t xml:space="preserve"> </w:t>
      </w:r>
      <w:r w:rsidRPr="00442F29">
        <w:t>lekcji,</w:t>
      </w:r>
    </w:p>
    <w:p w14:paraId="7F49832A" w14:textId="77777777" w:rsidR="0018263C" w:rsidRPr="00442F29" w:rsidRDefault="0018263C" w:rsidP="0018263C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 xml:space="preserve">bierze udział </w:t>
      </w:r>
      <w:r w:rsidRPr="00442F29">
        <w:t xml:space="preserve">w </w:t>
      </w:r>
      <w:r w:rsidRPr="00442F29">
        <w:rPr>
          <w:spacing w:val="-3"/>
        </w:rPr>
        <w:t xml:space="preserve">konkursie chemicznym </w:t>
      </w:r>
      <w:r w:rsidRPr="00442F29">
        <w:t xml:space="preserve">lub </w:t>
      </w:r>
      <w:r w:rsidRPr="00442F29">
        <w:rPr>
          <w:spacing w:val="-3"/>
        </w:rPr>
        <w:t xml:space="preserve">wymagającym wiedzy </w:t>
      </w:r>
      <w:r w:rsidRPr="00442F29">
        <w:t xml:space="preserve">i </w:t>
      </w:r>
      <w:r w:rsidRPr="00442F29">
        <w:rPr>
          <w:spacing w:val="-3"/>
        </w:rPr>
        <w:t>umiejętności związanych</w:t>
      </w:r>
      <w:r w:rsidRPr="00442F29">
        <w:t xml:space="preserve"> z </w:t>
      </w:r>
      <w:r w:rsidRPr="00442F29">
        <w:rPr>
          <w:spacing w:val="-3"/>
        </w:rPr>
        <w:t>chemią,</w:t>
      </w:r>
    </w:p>
    <w:p w14:paraId="4239EFF3" w14:textId="77777777" w:rsidR="0018263C" w:rsidRPr="00442F29" w:rsidRDefault="0018263C" w:rsidP="0018263C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 xml:space="preserve">potrafi poprawnie rozumować o kategoriach </w:t>
      </w:r>
      <w:proofErr w:type="spellStart"/>
      <w:r w:rsidRPr="00442F29">
        <w:t>przyczynowo-skutkowych</w:t>
      </w:r>
      <w:proofErr w:type="spellEnd"/>
      <w:r w:rsidRPr="00442F29">
        <w:t xml:space="preserve"> </w:t>
      </w:r>
      <w:r w:rsidRPr="00442F29">
        <w:rPr>
          <w:spacing w:val="-3"/>
        </w:rPr>
        <w:t xml:space="preserve">wykorzystując </w:t>
      </w:r>
      <w:r w:rsidRPr="00442F29">
        <w:t xml:space="preserve">wiedzę </w:t>
      </w:r>
      <w:r w:rsidRPr="00442F29">
        <w:rPr>
          <w:spacing w:val="-3"/>
        </w:rPr>
        <w:t xml:space="preserve">przewidzianą </w:t>
      </w:r>
      <w:r w:rsidRPr="00442F29">
        <w:t>programem również pokrewnych</w:t>
      </w:r>
      <w:r w:rsidRPr="00442F29">
        <w:rPr>
          <w:spacing w:val="-33"/>
        </w:rPr>
        <w:t xml:space="preserve"> </w:t>
      </w:r>
      <w:r w:rsidRPr="00442F29">
        <w:t>przedmiotów.</w:t>
      </w:r>
    </w:p>
    <w:p w14:paraId="43B70356" w14:textId="77777777" w:rsidR="0018263C" w:rsidRPr="00442F29" w:rsidRDefault="0018263C" w:rsidP="0018263C">
      <w:pPr>
        <w:spacing w:before="182" w:line="240" w:lineRule="auto"/>
        <w:ind w:left="240"/>
        <w:rPr>
          <w:rFonts w:ascii="Times New Roman" w:hAnsi="Times New Roman"/>
        </w:rPr>
      </w:pPr>
      <w:r w:rsidRPr="00442F29">
        <w:rPr>
          <w:rFonts w:ascii="Times New Roman" w:hAnsi="Times New Roman"/>
          <w:w w:val="99"/>
          <w:u w:val="single"/>
        </w:rPr>
        <w:t xml:space="preserve"> </w:t>
      </w:r>
      <w:r w:rsidRPr="00442F29">
        <w:rPr>
          <w:rFonts w:ascii="Times New Roman" w:hAnsi="Times New Roman"/>
          <w:b/>
          <w:u w:val="single"/>
        </w:rPr>
        <w:t>Ocenę dobrą</w:t>
      </w:r>
      <w:r w:rsidRPr="00442F29">
        <w:rPr>
          <w:rFonts w:ascii="Times New Roman" w:hAnsi="Times New Roman"/>
          <w:b/>
        </w:rPr>
        <w:t xml:space="preserve"> </w:t>
      </w:r>
      <w:r w:rsidRPr="00442F29">
        <w:rPr>
          <w:rFonts w:ascii="Times New Roman" w:hAnsi="Times New Roman"/>
        </w:rPr>
        <w:t>otrzymuję uczeń, który:</w:t>
      </w:r>
    </w:p>
    <w:p w14:paraId="5F07CDB6" w14:textId="77777777" w:rsidR="0018263C" w:rsidRPr="00442F29" w:rsidRDefault="0018263C" w:rsidP="0018263C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opanował w dużym zakresie wiadomości i umiejętności określone</w:t>
      </w:r>
      <w:r w:rsidRPr="00442F29">
        <w:rPr>
          <w:spacing w:val="-25"/>
        </w:rPr>
        <w:t xml:space="preserve"> </w:t>
      </w:r>
      <w:r w:rsidRPr="00442F29">
        <w:t>programem,</w:t>
      </w:r>
    </w:p>
    <w:p w14:paraId="496BA64B" w14:textId="77777777" w:rsidR="0018263C" w:rsidRPr="00442F29" w:rsidRDefault="0018263C" w:rsidP="0018263C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poprawnie</w:t>
      </w:r>
      <w:r w:rsidRPr="00442F29">
        <w:rPr>
          <w:spacing w:val="-6"/>
        </w:rPr>
        <w:t xml:space="preserve"> </w:t>
      </w:r>
      <w:r w:rsidRPr="00442F29">
        <w:t>stosuje</w:t>
      </w:r>
      <w:r w:rsidRPr="00442F29">
        <w:rPr>
          <w:spacing w:val="-8"/>
        </w:rPr>
        <w:t xml:space="preserve"> </w:t>
      </w:r>
      <w:r w:rsidRPr="00442F29">
        <w:t>wiadomości</w:t>
      </w:r>
      <w:r w:rsidRPr="00442F29">
        <w:rPr>
          <w:spacing w:val="-8"/>
        </w:rPr>
        <w:t xml:space="preserve"> </w:t>
      </w:r>
      <w:r w:rsidRPr="00442F29">
        <w:t>i</w:t>
      </w:r>
      <w:r w:rsidRPr="00442F29">
        <w:rPr>
          <w:spacing w:val="-6"/>
        </w:rPr>
        <w:t xml:space="preserve"> </w:t>
      </w:r>
      <w:r w:rsidRPr="00442F29">
        <w:t>umiejętności</w:t>
      </w:r>
      <w:r w:rsidRPr="00442F29">
        <w:rPr>
          <w:spacing w:val="-9"/>
        </w:rPr>
        <w:t xml:space="preserve"> </w:t>
      </w:r>
      <w:r w:rsidRPr="00442F29">
        <w:t>do</w:t>
      </w:r>
      <w:r w:rsidRPr="00442F29">
        <w:rPr>
          <w:spacing w:val="-5"/>
        </w:rPr>
        <w:t xml:space="preserve"> </w:t>
      </w:r>
      <w:r w:rsidRPr="00442F29">
        <w:t>samodzielnego</w:t>
      </w:r>
      <w:r w:rsidRPr="00442F29">
        <w:rPr>
          <w:spacing w:val="-6"/>
        </w:rPr>
        <w:t xml:space="preserve"> </w:t>
      </w:r>
      <w:r w:rsidRPr="00442F29">
        <w:t>rozwiązywania</w:t>
      </w:r>
      <w:r w:rsidRPr="00442F29">
        <w:rPr>
          <w:spacing w:val="-3"/>
        </w:rPr>
        <w:t xml:space="preserve"> typowych</w:t>
      </w:r>
      <w:r w:rsidRPr="00442F29">
        <w:rPr>
          <w:spacing w:val="-11"/>
        </w:rPr>
        <w:t xml:space="preserve"> </w:t>
      </w:r>
      <w:r w:rsidRPr="00442F29">
        <w:t>zadań</w:t>
      </w:r>
      <w:r w:rsidRPr="00442F29">
        <w:rPr>
          <w:spacing w:val="31"/>
        </w:rPr>
        <w:t xml:space="preserve"> </w:t>
      </w:r>
      <w:r w:rsidRPr="00442F29">
        <w:t>,</w:t>
      </w:r>
      <w:r w:rsidRPr="00442F29">
        <w:rPr>
          <w:spacing w:val="-7"/>
        </w:rPr>
        <w:t xml:space="preserve"> </w:t>
      </w:r>
      <w:r w:rsidRPr="00442F29">
        <w:t>natomiast</w:t>
      </w:r>
      <w:r w:rsidRPr="00442F29">
        <w:rPr>
          <w:spacing w:val="-10"/>
        </w:rPr>
        <w:t xml:space="preserve"> </w:t>
      </w:r>
      <w:r w:rsidRPr="00442F29">
        <w:t>zadania</w:t>
      </w:r>
      <w:r w:rsidRPr="00442F29">
        <w:rPr>
          <w:spacing w:val="-10"/>
        </w:rPr>
        <w:t xml:space="preserve"> </w:t>
      </w:r>
      <w:r w:rsidRPr="00442F29">
        <w:t>o</w:t>
      </w:r>
      <w:r w:rsidRPr="00442F29">
        <w:rPr>
          <w:spacing w:val="-7"/>
        </w:rPr>
        <w:t xml:space="preserve"> </w:t>
      </w:r>
      <w:r w:rsidRPr="00442F29">
        <w:t>stopniu</w:t>
      </w:r>
      <w:r w:rsidRPr="00442F29">
        <w:rPr>
          <w:spacing w:val="-11"/>
        </w:rPr>
        <w:t xml:space="preserve"> </w:t>
      </w:r>
      <w:r w:rsidRPr="00442F29">
        <w:t>trudniejszym</w:t>
      </w:r>
      <w:r w:rsidRPr="00442F29">
        <w:rPr>
          <w:spacing w:val="-9"/>
        </w:rPr>
        <w:t xml:space="preserve"> </w:t>
      </w:r>
      <w:r w:rsidRPr="00442F29">
        <w:t>wykonuje</w:t>
      </w:r>
      <w:r w:rsidRPr="00442F29">
        <w:rPr>
          <w:spacing w:val="-10"/>
        </w:rPr>
        <w:t xml:space="preserve"> </w:t>
      </w:r>
      <w:r w:rsidRPr="00442F29">
        <w:t>przy</w:t>
      </w:r>
      <w:r w:rsidRPr="00442F29">
        <w:rPr>
          <w:spacing w:val="-13"/>
        </w:rPr>
        <w:t xml:space="preserve"> </w:t>
      </w:r>
      <w:r w:rsidRPr="00442F29">
        <w:t>pomocy</w:t>
      </w:r>
      <w:r w:rsidRPr="00442F29">
        <w:rPr>
          <w:spacing w:val="-11"/>
        </w:rPr>
        <w:t xml:space="preserve"> </w:t>
      </w:r>
      <w:r w:rsidRPr="00442F29">
        <w:t>nauczyciela,</w:t>
      </w:r>
    </w:p>
    <w:p w14:paraId="41D769A8" w14:textId="77777777" w:rsidR="0018263C" w:rsidRPr="00442F29" w:rsidRDefault="0018263C" w:rsidP="0018263C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 xml:space="preserve">potrafi </w:t>
      </w:r>
      <w:r w:rsidRPr="00442F29">
        <w:rPr>
          <w:spacing w:val="-2"/>
        </w:rPr>
        <w:t xml:space="preserve">korzystać </w:t>
      </w:r>
      <w:r w:rsidRPr="00442F29">
        <w:t xml:space="preserve">ze </w:t>
      </w:r>
      <w:r w:rsidRPr="00442F29">
        <w:rPr>
          <w:spacing w:val="-3"/>
        </w:rPr>
        <w:t xml:space="preserve">wszystkich </w:t>
      </w:r>
      <w:r w:rsidRPr="00442F29">
        <w:t>poznanych na lekcji źródeł informacji ( układ okresowy pierwiastków, wykresy, tablice i inne</w:t>
      </w:r>
      <w:r w:rsidRPr="00442F29">
        <w:rPr>
          <w:spacing w:val="-13"/>
        </w:rPr>
        <w:t xml:space="preserve"> </w:t>
      </w:r>
      <w:r w:rsidRPr="00442F29">
        <w:t>),</w:t>
      </w:r>
    </w:p>
    <w:p w14:paraId="7FFD26C6" w14:textId="77777777" w:rsidR="0018263C" w:rsidRPr="00442F29" w:rsidRDefault="0018263C" w:rsidP="0018263C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rozwiązuje niektóre zadania dodatkowe o niewielkiej skali</w:t>
      </w:r>
      <w:r w:rsidRPr="00442F29">
        <w:rPr>
          <w:spacing w:val="-7"/>
        </w:rPr>
        <w:t xml:space="preserve"> </w:t>
      </w:r>
      <w:r w:rsidRPr="00442F29">
        <w:t>trudności,</w:t>
      </w:r>
    </w:p>
    <w:p w14:paraId="2DC5647B" w14:textId="77777777" w:rsidR="0018263C" w:rsidRPr="00442F29" w:rsidRDefault="0018263C" w:rsidP="0018263C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poprawnie rozumuje w kategoriach</w:t>
      </w:r>
      <w:r w:rsidRPr="00442F29">
        <w:rPr>
          <w:spacing w:val="-1"/>
        </w:rPr>
        <w:t xml:space="preserve"> </w:t>
      </w:r>
      <w:proofErr w:type="spellStart"/>
      <w:r w:rsidRPr="00442F29">
        <w:t>przyczynowo-skutkowych</w:t>
      </w:r>
      <w:proofErr w:type="spellEnd"/>
      <w:r w:rsidRPr="00442F29">
        <w:t>,</w:t>
      </w:r>
    </w:p>
    <w:p w14:paraId="08AC818D" w14:textId="77777777" w:rsidR="0018263C" w:rsidRPr="00442F29" w:rsidRDefault="0018263C" w:rsidP="0018263C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jest aktywny w czasie</w:t>
      </w:r>
      <w:r w:rsidRPr="00442F29">
        <w:rPr>
          <w:spacing w:val="-11"/>
        </w:rPr>
        <w:t xml:space="preserve"> </w:t>
      </w:r>
      <w:r w:rsidRPr="00442F29">
        <w:t>lekcji.</w:t>
      </w:r>
    </w:p>
    <w:p w14:paraId="5CF2C0E8" w14:textId="77777777" w:rsidR="0018263C" w:rsidRDefault="0018263C" w:rsidP="0018263C">
      <w:pPr>
        <w:tabs>
          <w:tab w:val="left" w:pos="502"/>
        </w:tabs>
        <w:spacing w:line="240" w:lineRule="auto"/>
        <w:rPr>
          <w:rFonts w:ascii="Times New Roman" w:eastAsia="Times New Roman" w:hAnsi="Times New Roman" w:cs="Times New Roman"/>
        </w:rPr>
      </w:pPr>
    </w:p>
    <w:p w14:paraId="67DF7772" w14:textId="77777777" w:rsidR="0018263C" w:rsidRPr="00442F29" w:rsidRDefault="0018263C" w:rsidP="0018263C">
      <w:pPr>
        <w:tabs>
          <w:tab w:val="left" w:pos="502"/>
        </w:tabs>
        <w:spacing w:line="240" w:lineRule="auto"/>
        <w:rPr>
          <w:rFonts w:ascii="Times New Roman" w:hAnsi="Times New Roman"/>
        </w:rPr>
      </w:pPr>
      <w:r w:rsidRPr="00442F29">
        <w:rPr>
          <w:rFonts w:ascii="Times New Roman" w:hAnsi="Times New Roman"/>
          <w:b/>
          <w:u w:val="single"/>
        </w:rPr>
        <w:lastRenderedPageBreak/>
        <w:t>Ocenę dostateczną</w:t>
      </w:r>
      <w:r w:rsidRPr="00442F29">
        <w:rPr>
          <w:rFonts w:ascii="Times New Roman" w:hAnsi="Times New Roman"/>
          <w:b/>
        </w:rPr>
        <w:t xml:space="preserve"> </w:t>
      </w:r>
      <w:r w:rsidRPr="00442F29">
        <w:rPr>
          <w:rFonts w:ascii="Times New Roman" w:hAnsi="Times New Roman"/>
        </w:rPr>
        <w:t>otrzymuje uczeń,</w:t>
      </w:r>
      <w:r w:rsidRPr="00442F29">
        <w:rPr>
          <w:rFonts w:ascii="Times New Roman" w:hAnsi="Times New Roman"/>
          <w:spacing w:val="-4"/>
        </w:rPr>
        <w:t xml:space="preserve"> </w:t>
      </w:r>
      <w:r w:rsidRPr="00442F29">
        <w:rPr>
          <w:rFonts w:ascii="Times New Roman" w:hAnsi="Times New Roman"/>
        </w:rPr>
        <w:t>który:</w:t>
      </w:r>
    </w:p>
    <w:p w14:paraId="02F6313A" w14:textId="77777777" w:rsidR="0018263C" w:rsidRDefault="0018263C" w:rsidP="0018263C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opanował</w:t>
      </w:r>
      <w:r w:rsidRPr="00442F29">
        <w:rPr>
          <w:spacing w:val="-2"/>
        </w:rPr>
        <w:t xml:space="preserve"> </w:t>
      </w:r>
      <w:r w:rsidRPr="00442F29">
        <w:t>w</w:t>
      </w:r>
      <w:r w:rsidRPr="00442F29">
        <w:rPr>
          <w:spacing w:val="-8"/>
        </w:rPr>
        <w:t xml:space="preserve"> </w:t>
      </w:r>
      <w:r w:rsidRPr="00442F29">
        <w:t>podstawowym</w:t>
      </w:r>
      <w:r w:rsidRPr="00442F29">
        <w:rPr>
          <w:spacing w:val="-7"/>
        </w:rPr>
        <w:t xml:space="preserve"> </w:t>
      </w:r>
      <w:r w:rsidRPr="00442F29">
        <w:t>zakresie</w:t>
      </w:r>
      <w:r w:rsidRPr="00442F29">
        <w:rPr>
          <w:spacing w:val="-5"/>
        </w:rPr>
        <w:t xml:space="preserve"> </w:t>
      </w:r>
      <w:r w:rsidRPr="00442F29">
        <w:t>te</w:t>
      </w:r>
      <w:r w:rsidRPr="00442F29">
        <w:rPr>
          <w:spacing w:val="-2"/>
        </w:rPr>
        <w:t xml:space="preserve"> </w:t>
      </w:r>
      <w:r w:rsidRPr="00442F29">
        <w:t>wiadomości</w:t>
      </w:r>
      <w:r w:rsidRPr="00442F29">
        <w:rPr>
          <w:spacing w:val="-6"/>
        </w:rPr>
        <w:t xml:space="preserve"> </w:t>
      </w:r>
      <w:r w:rsidRPr="00442F29">
        <w:t>i</w:t>
      </w:r>
      <w:r w:rsidRPr="00442F29">
        <w:rPr>
          <w:spacing w:val="-4"/>
        </w:rPr>
        <w:t xml:space="preserve"> </w:t>
      </w:r>
      <w:r w:rsidRPr="00442F29">
        <w:rPr>
          <w:spacing w:val="-2"/>
        </w:rPr>
        <w:t>umiejętności</w:t>
      </w:r>
      <w:r w:rsidRPr="00442F29">
        <w:rPr>
          <w:spacing w:val="-6"/>
        </w:rPr>
        <w:t xml:space="preserve"> </w:t>
      </w:r>
      <w:r w:rsidRPr="00442F29">
        <w:t>określone</w:t>
      </w:r>
      <w:r w:rsidRPr="00442F29">
        <w:rPr>
          <w:spacing w:val="-4"/>
        </w:rPr>
        <w:t xml:space="preserve"> </w:t>
      </w:r>
      <w:r w:rsidRPr="00442F29">
        <w:t>programem,</w:t>
      </w:r>
      <w:r w:rsidRPr="00442F29">
        <w:rPr>
          <w:spacing w:val="1"/>
        </w:rPr>
        <w:t xml:space="preserve"> </w:t>
      </w:r>
      <w:r w:rsidRPr="00442F29">
        <w:t>które</w:t>
      </w:r>
      <w:r w:rsidRPr="00442F29">
        <w:rPr>
          <w:spacing w:val="-1"/>
        </w:rPr>
        <w:t xml:space="preserve"> </w:t>
      </w:r>
      <w:r w:rsidRPr="00442F29">
        <w:t>są</w:t>
      </w:r>
      <w:r w:rsidRPr="00442F29">
        <w:rPr>
          <w:spacing w:val="-2"/>
        </w:rPr>
        <w:t xml:space="preserve"> </w:t>
      </w:r>
      <w:r w:rsidRPr="00442F29">
        <w:t>konieczne</w:t>
      </w:r>
      <w:r w:rsidRPr="00442F29">
        <w:rPr>
          <w:spacing w:val="-1"/>
        </w:rPr>
        <w:t xml:space="preserve"> </w:t>
      </w:r>
      <w:r w:rsidRPr="00442F29">
        <w:t>do dalszego</w:t>
      </w:r>
      <w:r w:rsidRPr="00442F29">
        <w:rPr>
          <w:spacing w:val="1"/>
        </w:rPr>
        <w:t xml:space="preserve"> </w:t>
      </w:r>
      <w:r w:rsidRPr="00442F29">
        <w:t>kształcenia,</w:t>
      </w:r>
    </w:p>
    <w:p w14:paraId="39CB2542" w14:textId="77777777" w:rsidR="0018263C" w:rsidRPr="00442F29" w:rsidRDefault="0018263C" w:rsidP="0018263C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>
        <w:t xml:space="preserve">poprawnie stosuje wiadomości i umiejętności do rozwiązywania typowych zadań </w:t>
      </w:r>
      <w:proofErr w:type="spellStart"/>
      <w:r>
        <w:t>zadań</w:t>
      </w:r>
      <w:proofErr w:type="spellEnd"/>
      <w:r>
        <w:t xml:space="preserve"> o niewielkim stopniu trudności (z pomocą nauczyciela)</w:t>
      </w:r>
    </w:p>
    <w:p w14:paraId="41612EBE" w14:textId="77777777" w:rsidR="0018263C" w:rsidRPr="00442F29" w:rsidRDefault="0018263C" w:rsidP="0018263C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>potrafi</w:t>
      </w:r>
      <w:r w:rsidRPr="00442F29">
        <w:rPr>
          <w:spacing w:val="-4"/>
        </w:rPr>
        <w:t xml:space="preserve"> </w:t>
      </w:r>
      <w:r w:rsidRPr="00442F29">
        <w:rPr>
          <w:spacing w:val="-2"/>
        </w:rPr>
        <w:t>korzystać,</w:t>
      </w:r>
      <w:r w:rsidRPr="00442F29">
        <w:rPr>
          <w:spacing w:val="-5"/>
        </w:rPr>
        <w:t xml:space="preserve"> </w:t>
      </w:r>
      <w:r w:rsidRPr="00442F29">
        <w:t>przy</w:t>
      </w:r>
      <w:r w:rsidRPr="00442F29">
        <w:rPr>
          <w:spacing w:val="-7"/>
        </w:rPr>
        <w:t xml:space="preserve"> </w:t>
      </w:r>
      <w:r w:rsidRPr="00442F29">
        <w:t>pomocy</w:t>
      </w:r>
      <w:r w:rsidRPr="00442F29">
        <w:rPr>
          <w:spacing w:val="-7"/>
        </w:rPr>
        <w:t xml:space="preserve"> </w:t>
      </w:r>
      <w:r w:rsidRPr="00442F29">
        <w:t>nauczyciela,</w:t>
      </w:r>
      <w:r w:rsidRPr="00442F29">
        <w:rPr>
          <w:spacing w:val="-5"/>
        </w:rPr>
        <w:t xml:space="preserve"> </w:t>
      </w:r>
      <w:r w:rsidRPr="00442F29">
        <w:t>z</w:t>
      </w:r>
      <w:r w:rsidRPr="00442F29">
        <w:rPr>
          <w:spacing w:val="-3"/>
        </w:rPr>
        <w:t xml:space="preserve"> </w:t>
      </w:r>
      <w:r w:rsidRPr="00442F29">
        <w:t>takich</w:t>
      </w:r>
      <w:r w:rsidRPr="00442F29">
        <w:rPr>
          <w:spacing w:val="-7"/>
        </w:rPr>
        <w:t xml:space="preserve"> </w:t>
      </w:r>
      <w:r w:rsidRPr="00442F29">
        <w:t>źródeł</w:t>
      </w:r>
      <w:r w:rsidRPr="00442F29">
        <w:rPr>
          <w:spacing w:val="-4"/>
        </w:rPr>
        <w:t xml:space="preserve"> </w:t>
      </w:r>
      <w:r w:rsidRPr="00442F29">
        <w:rPr>
          <w:spacing w:val="-3"/>
        </w:rPr>
        <w:t>wiedzy,</w:t>
      </w:r>
      <w:r w:rsidRPr="00442F29">
        <w:rPr>
          <w:spacing w:val="-5"/>
        </w:rPr>
        <w:t xml:space="preserve"> </w:t>
      </w:r>
      <w:r w:rsidRPr="00442F29">
        <w:t>jak</w:t>
      </w:r>
      <w:r w:rsidRPr="00442F29">
        <w:rPr>
          <w:spacing w:val="-7"/>
        </w:rPr>
        <w:t xml:space="preserve"> </w:t>
      </w:r>
      <w:r w:rsidRPr="00442F29">
        <w:t>układ</w:t>
      </w:r>
      <w:r w:rsidRPr="00442F29">
        <w:rPr>
          <w:spacing w:val="-4"/>
        </w:rPr>
        <w:t xml:space="preserve"> </w:t>
      </w:r>
      <w:r w:rsidRPr="00442F29">
        <w:t>okresowy</w:t>
      </w:r>
      <w:r w:rsidRPr="00442F29">
        <w:rPr>
          <w:spacing w:val="-5"/>
        </w:rPr>
        <w:t xml:space="preserve"> </w:t>
      </w:r>
      <w:r w:rsidRPr="00442F29">
        <w:t>pierwiastków,</w:t>
      </w:r>
      <w:r w:rsidRPr="00442F29">
        <w:rPr>
          <w:spacing w:val="1"/>
        </w:rPr>
        <w:t xml:space="preserve"> </w:t>
      </w:r>
      <w:r w:rsidRPr="00442F29">
        <w:t>wykresy,</w:t>
      </w:r>
      <w:r w:rsidRPr="00442F29">
        <w:rPr>
          <w:spacing w:val="-1"/>
        </w:rPr>
        <w:t xml:space="preserve"> </w:t>
      </w:r>
      <w:r w:rsidRPr="00442F29">
        <w:t>tablice,</w:t>
      </w:r>
    </w:p>
    <w:p w14:paraId="484B10BB" w14:textId="77777777" w:rsidR="0018263C" w:rsidRPr="00442F29" w:rsidRDefault="0018263C" w:rsidP="0018263C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442F29">
        <w:rPr>
          <w:spacing w:val="-3"/>
        </w:rPr>
        <w:t>potrafi</w:t>
      </w:r>
      <w:r w:rsidRPr="00442F29">
        <w:rPr>
          <w:spacing w:val="-6"/>
        </w:rPr>
        <w:t xml:space="preserve"> </w:t>
      </w:r>
      <w:r w:rsidRPr="00442F29">
        <w:t>przy</w:t>
      </w:r>
      <w:r w:rsidRPr="00442F29">
        <w:rPr>
          <w:spacing w:val="-7"/>
        </w:rPr>
        <w:t xml:space="preserve"> </w:t>
      </w:r>
      <w:r w:rsidRPr="00442F29">
        <w:t>pomocy</w:t>
      </w:r>
      <w:r w:rsidRPr="00442F29">
        <w:rPr>
          <w:spacing w:val="-6"/>
        </w:rPr>
        <w:t xml:space="preserve"> </w:t>
      </w:r>
      <w:r w:rsidRPr="00442F29">
        <w:t>nauczyciela</w:t>
      </w:r>
      <w:r w:rsidRPr="00442F29">
        <w:rPr>
          <w:spacing w:val="-5"/>
        </w:rPr>
        <w:t xml:space="preserve"> </w:t>
      </w:r>
      <w:r w:rsidRPr="00442F29">
        <w:t>pisać</w:t>
      </w:r>
      <w:r w:rsidRPr="00442F29">
        <w:rPr>
          <w:spacing w:val="-5"/>
        </w:rPr>
        <w:t xml:space="preserve"> </w:t>
      </w:r>
      <w:r w:rsidRPr="00442F29">
        <w:t>i</w:t>
      </w:r>
      <w:r w:rsidRPr="00442F29">
        <w:rPr>
          <w:spacing w:val="-3"/>
        </w:rPr>
        <w:t xml:space="preserve"> </w:t>
      </w:r>
      <w:r w:rsidRPr="00442F29">
        <w:t>uzgadniać</w:t>
      </w:r>
      <w:r w:rsidRPr="00442F29">
        <w:rPr>
          <w:spacing w:val="-5"/>
        </w:rPr>
        <w:t xml:space="preserve"> </w:t>
      </w:r>
      <w:r w:rsidRPr="00442F29">
        <w:t>równania</w:t>
      </w:r>
      <w:r w:rsidRPr="00442F29">
        <w:rPr>
          <w:spacing w:val="-5"/>
        </w:rPr>
        <w:t xml:space="preserve"> </w:t>
      </w:r>
      <w:r w:rsidRPr="00442F29">
        <w:t>reakcji</w:t>
      </w:r>
      <w:r w:rsidRPr="00442F29">
        <w:rPr>
          <w:spacing w:val="-6"/>
        </w:rPr>
        <w:t xml:space="preserve"> </w:t>
      </w:r>
      <w:r w:rsidRPr="00442F29">
        <w:t>chemicznych,</w:t>
      </w:r>
    </w:p>
    <w:p w14:paraId="02CDAA62" w14:textId="77777777" w:rsidR="0018263C" w:rsidRPr="00442F29" w:rsidRDefault="0018263C" w:rsidP="0018263C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w czasie lekcji wykazuje się aktywnością w</w:t>
      </w:r>
      <w:r w:rsidRPr="00442F29">
        <w:rPr>
          <w:spacing w:val="-37"/>
        </w:rPr>
        <w:t xml:space="preserve"> </w:t>
      </w:r>
      <w:r w:rsidRPr="00442F29">
        <w:t>stopniu zadawalającym.</w:t>
      </w:r>
    </w:p>
    <w:p w14:paraId="270E19EA" w14:textId="77777777" w:rsidR="0018263C" w:rsidRPr="00442F29" w:rsidRDefault="0018263C" w:rsidP="0018263C">
      <w:pPr>
        <w:spacing w:before="184" w:line="240" w:lineRule="auto"/>
        <w:ind w:left="250"/>
        <w:rPr>
          <w:rFonts w:ascii="Times New Roman" w:hAnsi="Times New Roman"/>
          <w:b/>
          <w:u w:val="single"/>
        </w:rPr>
      </w:pPr>
    </w:p>
    <w:p w14:paraId="6304F535" w14:textId="77777777" w:rsidR="0018263C" w:rsidRPr="00442F29" w:rsidRDefault="0018263C" w:rsidP="0018263C">
      <w:pPr>
        <w:spacing w:before="184" w:line="240" w:lineRule="auto"/>
        <w:ind w:left="250"/>
        <w:rPr>
          <w:rFonts w:ascii="Times New Roman" w:hAnsi="Times New Roman"/>
        </w:rPr>
      </w:pPr>
      <w:r w:rsidRPr="00442F29">
        <w:rPr>
          <w:rFonts w:ascii="Times New Roman" w:hAnsi="Times New Roman"/>
          <w:b/>
          <w:u w:val="single"/>
        </w:rPr>
        <w:t>Ocenę dopuszczająca</w:t>
      </w:r>
      <w:r w:rsidRPr="00442F29">
        <w:rPr>
          <w:rFonts w:ascii="Times New Roman" w:hAnsi="Times New Roman"/>
          <w:b/>
        </w:rPr>
        <w:t xml:space="preserve"> </w:t>
      </w:r>
      <w:r w:rsidRPr="00442F29">
        <w:rPr>
          <w:rFonts w:ascii="Times New Roman" w:hAnsi="Times New Roman"/>
        </w:rPr>
        <w:t>otrzymuje uczeń, który:</w:t>
      </w:r>
    </w:p>
    <w:p w14:paraId="503FE2DF" w14:textId="77777777" w:rsidR="0018263C" w:rsidRPr="00442F29" w:rsidRDefault="0018263C" w:rsidP="0018263C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442F29">
        <w:t>ma</w:t>
      </w:r>
      <w:r w:rsidRPr="00442F29">
        <w:rPr>
          <w:spacing w:val="-7"/>
        </w:rPr>
        <w:t xml:space="preserve"> </w:t>
      </w:r>
      <w:r w:rsidRPr="00442F29">
        <w:t>braki</w:t>
      </w:r>
      <w:r w:rsidRPr="00442F29">
        <w:rPr>
          <w:spacing w:val="-2"/>
        </w:rPr>
        <w:t xml:space="preserve"> </w:t>
      </w:r>
      <w:r w:rsidRPr="00442F29">
        <w:t>w</w:t>
      </w:r>
      <w:r w:rsidRPr="00442F29">
        <w:rPr>
          <w:spacing w:val="-9"/>
        </w:rPr>
        <w:t xml:space="preserve"> </w:t>
      </w:r>
      <w:r w:rsidRPr="00442F29">
        <w:t>opanowaniu</w:t>
      </w:r>
      <w:r w:rsidRPr="00442F29">
        <w:rPr>
          <w:spacing w:val="-6"/>
        </w:rPr>
        <w:t xml:space="preserve"> </w:t>
      </w:r>
      <w:r w:rsidRPr="00442F29">
        <w:t>wiadomości</w:t>
      </w:r>
      <w:r w:rsidRPr="00442F29">
        <w:rPr>
          <w:spacing w:val="-7"/>
        </w:rPr>
        <w:t xml:space="preserve"> </w:t>
      </w:r>
      <w:r w:rsidRPr="00442F29">
        <w:t>określonych</w:t>
      </w:r>
      <w:r w:rsidRPr="00442F29">
        <w:rPr>
          <w:spacing w:val="-8"/>
        </w:rPr>
        <w:t xml:space="preserve"> </w:t>
      </w:r>
      <w:r w:rsidRPr="00442F29">
        <w:t>programem</w:t>
      </w:r>
      <w:r w:rsidRPr="00442F29">
        <w:rPr>
          <w:spacing w:val="-5"/>
        </w:rPr>
        <w:t xml:space="preserve"> </w:t>
      </w:r>
      <w:r w:rsidRPr="00442F29">
        <w:t>nauczania,</w:t>
      </w:r>
      <w:r w:rsidRPr="00442F29">
        <w:rPr>
          <w:spacing w:val="-6"/>
        </w:rPr>
        <w:t xml:space="preserve"> </w:t>
      </w:r>
      <w:r w:rsidRPr="00442F29">
        <w:t>ale</w:t>
      </w:r>
      <w:r w:rsidRPr="00442F29">
        <w:rPr>
          <w:spacing w:val="-6"/>
        </w:rPr>
        <w:t xml:space="preserve"> </w:t>
      </w:r>
      <w:r w:rsidRPr="00442F29">
        <w:t>braki</w:t>
      </w:r>
      <w:r w:rsidRPr="00442F29">
        <w:rPr>
          <w:spacing w:val="-5"/>
        </w:rPr>
        <w:t xml:space="preserve"> </w:t>
      </w:r>
      <w:r w:rsidRPr="00442F29">
        <w:t>te</w:t>
      </w:r>
      <w:r w:rsidRPr="00442F29">
        <w:rPr>
          <w:spacing w:val="-4"/>
        </w:rPr>
        <w:t xml:space="preserve"> </w:t>
      </w:r>
      <w:r w:rsidRPr="00442F29">
        <w:rPr>
          <w:spacing w:val="-3"/>
        </w:rPr>
        <w:t>nie</w:t>
      </w:r>
      <w:r w:rsidRPr="00442F29">
        <w:rPr>
          <w:spacing w:val="-6"/>
        </w:rPr>
        <w:t xml:space="preserve"> </w:t>
      </w:r>
      <w:r w:rsidRPr="00442F29">
        <w:t>przekreślają</w:t>
      </w:r>
      <w:r w:rsidRPr="00442F29">
        <w:rPr>
          <w:spacing w:val="-4"/>
        </w:rPr>
        <w:t xml:space="preserve"> </w:t>
      </w:r>
      <w:r w:rsidRPr="00442F29">
        <w:t>możliwości</w:t>
      </w:r>
      <w:r w:rsidRPr="00442F29">
        <w:rPr>
          <w:spacing w:val="-7"/>
        </w:rPr>
        <w:t xml:space="preserve"> </w:t>
      </w:r>
      <w:r w:rsidRPr="00442F29">
        <w:t>dalszego</w:t>
      </w:r>
      <w:r w:rsidRPr="00442F29">
        <w:rPr>
          <w:spacing w:val="-6"/>
        </w:rPr>
        <w:t xml:space="preserve"> </w:t>
      </w:r>
      <w:r w:rsidRPr="00442F29">
        <w:t>kształcenia,</w:t>
      </w:r>
    </w:p>
    <w:p w14:paraId="3DEF5F13" w14:textId="77777777" w:rsidR="0018263C" w:rsidRPr="00442F29" w:rsidRDefault="0018263C" w:rsidP="0018263C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rozwiązuje</w:t>
      </w:r>
      <w:r w:rsidRPr="00442F29">
        <w:rPr>
          <w:spacing w:val="-6"/>
        </w:rPr>
        <w:t xml:space="preserve"> </w:t>
      </w:r>
      <w:r w:rsidRPr="00442F29">
        <w:t>z</w:t>
      </w:r>
      <w:r w:rsidRPr="00442F29">
        <w:rPr>
          <w:spacing w:val="-6"/>
        </w:rPr>
        <w:t xml:space="preserve"> </w:t>
      </w:r>
      <w:r w:rsidRPr="00442F29">
        <w:t>pomocą</w:t>
      </w:r>
      <w:r w:rsidRPr="00442F29">
        <w:rPr>
          <w:spacing w:val="-3"/>
        </w:rPr>
        <w:t xml:space="preserve"> </w:t>
      </w:r>
      <w:r w:rsidRPr="00442F29">
        <w:t>nauczyciela</w:t>
      </w:r>
      <w:r w:rsidRPr="00442F29">
        <w:rPr>
          <w:spacing w:val="-5"/>
        </w:rPr>
        <w:t xml:space="preserve"> </w:t>
      </w:r>
      <w:r w:rsidRPr="00442F29">
        <w:t>typowe</w:t>
      </w:r>
      <w:r w:rsidRPr="00442F29">
        <w:rPr>
          <w:spacing w:val="-5"/>
        </w:rPr>
        <w:t xml:space="preserve"> </w:t>
      </w:r>
      <w:r w:rsidRPr="00442F29">
        <w:t>zadania</w:t>
      </w:r>
      <w:r w:rsidRPr="00442F29">
        <w:rPr>
          <w:spacing w:val="-6"/>
        </w:rPr>
        <w:t xml:space="preserve"> </w:t>
      </w:r>
      <w:r w:rsidRPr="00442F29">
        <w:t>teoretyczne</w:t>
      </w:r>
      <w:r w:rsidRPr="00442F29">
        <w:rPr>
          <w:spacing w:val="-3"/>
        </w:rPr>
        <w:t xml:space="preserve"> lub</w:t>
      </w:r>
      <w:r w:rsidRPr="00442F29">
        <w:rPr>
          <w:spacing w:val="-5"/>
        </w:rPr>
        <w:t xml:space="preserve"> </w:t>
      </w:r>
      <w:r w:rsidRPr="00442F29">
        <w:t>praktyczne</w:t>
      </w:r>
      <w:r w:rsidRPr="00442F29">
        <w:rPr>
          <w:spacing w:val="-5"/>
        </w:rPr>
        <w:t xml:space="preserve"> </w:t>
      </w:r>
      <w:r w:rsidRPr="00442F29">
        <w:t>o</w:t>
      </w:r>
      <w:r w:rsidRPr="00442F29">
        <w:rPr>
          <w:spacing w:val="-2"/>
        </w:rPr>
        <w:t xml:space="preserve"> </w:t>
      </w:r>
      <w:r w:rsidRPr="00442F29">
        <w:t>niewielkim</w:t>
      </w:r>
      <w:r w:rsidRPr="00442F29">
        <w:rPr>
          <w:spacing w:val="-7"/>
        </w:rPr>
        <w:t xml:space="preserve"> </w:t>
      </w:r>
      <w:r w:rsidRPr="00442F29">
        <w:t>stopniu</w:t>
      </w:r>
      <w:r w:rsidRPr="00442F29">
        <w:rPr>
          <w:spacing w:val="-7"/>
        </w:rPr>
        <w:t xml:space="preserve"> </w:t>
      </w:r>
      <w:r w:rsidRPr="00442F29">
        <w:rPr>
          <w:spacing w:val="-3"/>
        </w:rPr>
        <w:t>trudności,</w:t>
      </w:r>
    </w:p>
    <w:p w14:paraId="231F427B" w14:textId="77777777" w:rsidR="0018263C" w:rsidRDefault="0018263C" w:rsidP="0018263C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z pomocą nauczyciela potrafi pisać proste wzory chemiczne i równania</w:t>
      </w:r>
      <w:r w:rsidRPr="00442F29">
        <w:rPr>
          <w:spacing w:val="-32"/>
        </w:rPr>
        <w:t xml:space="preserve"> </w:t>
      </w:r>
      <w:r w:rsidRPr="00442F29">
        <w:t>chemiczne,</w:t>
      </w:r>
    </w:p>
    <w:p w14:paraId="014635B7" w14:textId="77777777" w:rsidR="0018263C" w:rsidRPr="00442F29" w:rsidRDefault="0018263C" w:rsidP="0018263C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przejawia pewne zaangażowanie w proces uczenia</w:t>
      </w:r>
      <w:r w:rsidRPr="00442F29">
        <w:rPr>
          <w:spacing w:val="-1"/>
        </w:rPr>
        <w:t xml:space="preserve"> </w:t>
      </w:r>
      <w:r w:rsidRPr="00442F29">
        <w:t>się</w:t>
      </w:r>
    </w:p>
    <w:p w14:paraId="7D875676" w14:textId="77777777" w:rsidR="0018263C" w:rsidRPr="002E0440" w:rsidRDefault="0018263C" w:rsidP="0018263C">
      <w:pPr>
        <w:spacing w:line="240" w:lineRule="auto"/>
        <w:rPr>
          <w:rFonts w:eastAsia="Calibri" w:cs="Arial"/>
          <w:b/>
          <w:color w:val="FF9933"/>
          <w:sz w:val="36"/>
          <w:szCs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190"/>
        <w:gridCol w:w="2490"/>
        <w:gridCol w:w="2491"/>
        <w:gridCol w:w="2378"/>
        <w:gridCol w:w="32"/>
        <w:gridCol w:w="2497"/>
        <w:gridCol w:w="2415"/>
      </w:tblGrid>
      <w:tr w:rsidR="0018263C" w:rsidRPr="003821BC" w14:paraId="35840960" w14:textId="77777777" w:rsidTr="00460041">
        <w:trPr>
          <w:trHeight w:val="680"/>
          <w:tblHeader/>
        </w:trPr>
        <w:tc>
          <w:tcPr>
            <w:tcW w:w="2124" w:type="dxa"/>
            <w:vMerge w:val="restar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4C0CFAC8" w14:textId="77777777" w:rsidR="0018263C" w:rsidRPr="003731BC" w:rsidRDefault="0018263C" w:rsidP="00460041">
            <w:pPr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Temat lekcji</w:t>
            </w:r>
          </w:p>
        </w:tc>
        <w:tc>
          <w:tcPr>
            <w:tcW w:w="501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28FDB116" w14:textId="77777777" w:rsidR="0018263C" w:rsidRPr="003731BC" w:rsidRDefault="0018263C" w:rsidP="00460041">
            <w:pPr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Wymagania podstawowe</w:t>
            </w:r>
          </w:p>
          <w:p w14:paraId="277F5815" w14:textId="77777777" w:rsidR="0018263C" w:rsidRPr="003731BC" w:rsidRDefault="0018263C" w:rsidP="00460041">
            <w:pPr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Uczeń:</w:t>
            </w:r>
          </w:p>
        </w:tc>
        <w:tc>
          <w:tcPr>
            <w:tcW w:w="7358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F9933"/>
            <w:vAlign w:val="center"/>
          </w:tcPr>
          <w:p w14:paraId="5B62F538" w14:textId="77777777" w:rsidR="0018263C" w:rsidRPr="003731BC" w:rsidRDefault="0018263C" w:rsidP="00460041">
            <w:pPr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Wymagania ponadpodstawowe</w:t>
            </w:r>
          </w:p>
          <w:p w14:paraId="7E664C24" w14:textId="77777777" w:rsidR="0018263C" w:rsidRPr="003731BC" w:rsidRDefault="0018263C" w:rsidP="00460041">
            <w:pPr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Uczeń:</w:t>
            </w:r>
          </w:p>
        </w:tc>
      </w:tr>
      <w:tr w:rsidR="0018263C" w:rsidRPr="003821BC" w14:paraId="7C4B4906" w14:textId="77777777" w:rsidTr="00460041">
        <w:trPr>
          <w:trHeight w:val="907"/>
          <w:tblHeader/>
        </w:trPr>
        <w:tc>
          <w:tcPr>
            <w:tcW w:w="2124" w:type="dxa"/>
            <w:vMerge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25686AF0" w14:textId="77777777" w:rsidR="0018263C" w:rsidRPr="003731BC" w:rsidRDefault="0018263C" w:rsidP="00460041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25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31DB4278" w14:textId="77777777" w:rsidR="0018263C" w:rsidRDefault="0018263C" w:rsidP="00460041">
            <w:pPr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ocena dopuszczająca</w:t>
            </w:r>
          </w:p>
          <w:p w14:paraId="4391C1CC" w14:textId="77777777" w:rsidR="0018263C" w:rsidRDefault="0018263C" w:rsidP="00460041">
            <w:pPr>
              <w:jc w:val="center"/>
              <w:rPr>
                <w:b/>
                <w:color w:val="FFFFFF" w:themeColor="background1"/>
              </w:rPr>
            </w:pPr>
          </w:p>
          <w:p w14:paraId="49C47E88" w14:textId="77777777" w:rsidR="0018263C" w:rsidRPr="003731BC" w:rsidRDefault="0018263C" w:rsidP="00460041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250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123715EE" w14:textId="77777777" w:rsidR="0018263C" w:rsidRPr="003731BC" w:rsidRDefault="0018263C" w:rsidP="00460041">
            <w:pPr>
              <w:jc w:val="center"/>
              <w:rPr>
                <w:rStyle w:val="BoldCondensed"/>
                <w:i/>
                <w:color w:val="FFFFFF" w:themeColor="background1"/>
              </w:rPr>
            </w:pPr>
            <w:r w:rsidRPr="003731BC">
              <w:rPr>
                <w:rStyle w:val="BoldCondensed"/>
                <w:color w:val="FFFFFF" w:themeColor="background1"/>
              </w:rPr>
              <w:t>ocena dostateczna</w:t>
            </w:r>
            <w:r w:rsidRPr="003731BC">
              <w:rPr>
                <w:rStyle w:val="BoldCondensed"/>
                <w:i/>
                <w:color w:val="FFFFFF" w:themeColor="background1"/>
              </w:rPr>
              <w:t xml:space="preserve"> </w:t>
            </w:r>
          </w:p>
          <w:p w14:paraId="6650FBDD" w14:textId="77777777" w:rsidR="0018263C" w:rsidRPr="003731BC" w:rsidRDefault="0018263C" w:rsidP="00460041">
            <w:pPr>
              <w:rPr>
                <w:b/>
                <w:color w:val="FFFFFF" w:themeColor="background1"/>
              </w:rPr>
            </w:pPr>
            <w:r w:rsidRPr="003731BC">
              <w:rPr>
                <w:rStyle w:val="BoldCondensed"/>
                <w:i/>
                <w:color w:val="FFFFFF" w:themeColor="background1"/>
              </w:rPr>
              <w:t>wymagania na ocenę dopuszczającą oraz:</w:t>
            </w:r>
          </w:p>
        </w:tc>
        <w:tc>
          <w:tcPr>
            <w:tcW w:w="241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4BDB3429" w14:textId="77777777" w:rsidR="0018263C" w:rsidRPr="003731BC" w:rsidRDefault="0018263C" w:rsidP="00460041">
            <w:pPr>
              <w:jc w:val="center"/>
              <w:rPr>
                <w:rStyle w:val="BoldCondensed"/>
                <w:color w:val="FFFFFF" w:themeColor="background1"/>
              </w:rPr>
            </w:pPr>
            <w:r w:rsidRPr="003731BC">
              <w:rPr>
                <w:rStyle w:val="BoldCondensed"/>
                <w:color w:val="FFFFFF" w:themeColor="background1"/>
              </w:rPr>
              <w:t xml:space="preserve">ocena dobra </w:t>
            </w:r>
          </w:p>
          <w:p w14:paraId="336CF1CC" w14:textId="77777777" w:rsidR="0018263C" w:rsidRPr="003731BC" w:rsidRDefault="0018263C" w:rsidP="00460041">
            <w:pPr>
              <w:rPr>
                <w:b/>
                <w:i/>
                <w:color w:val="FFFFFF" w:themeColor="background1"/>
              </w:rPr>
            </w:pPr>
            <w:r w:rsidRPr="003731BC">
              <w:rPr>
                <w:rStyle w:val="BoldCondensed"/>
                <w:i/>
                <w:color w:val="FFFFFF" w:themeColor="background1"/>
              </w:rPr>
              <w:t>wymagania na ocenę dostateczną oraz:</w:t>
            </w:r>
          </w:p>
        </w:tc>
        <w:tc>
          <w:tcPr>
            <w:tcW w:w="25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7584DDF9" w14:textId="77777777" w:rsidR="0018263C" w:rsidRPr="003731BC" w:rsidRDefault="0018263C" w:rsidP="00460041">
            <w:pPr>
              <w:jc w:val="center"/>
              <w:rPr>
                <w:rStyle w:val="BoldCondensed"/>
                <w:color w:val="FFFFFF" w:themeColor="background1"/>
              </w:rPr>
            </w:pPr>
            <w:r w:rsidRPr="003731BC">
              <w:rPr>
                <w:rStyle w:val="BoldCondensed"/>
                <w:color w:val="FFFFFF" w:themeColor="background1"/>
              </w:rPr>
              <w:t>ocena bardzo dobra</w:t>
            </w:r>
          </w:p>
          <w:p w14:paraId="05448283" w14:textId="77777777" w:rsidR="0018263C" w:rsidRPr="003731BC" w:rsidRDefault="0018263C" w:rsidP="00460041">
            <w:pPr>
              <w:rPr>
                <w:b/>
                <w:i/>
                <w:color w:val="FFFFFF" w:themeColor="background1"/>
              </w:rPr>
            </w:pPr>
            <w:r w:rsidRPr="003731BC">
              <w:rPr>
                <w:rStyle w:val="BoldCondensed"/>
                <w:i/>
                <w:color w:val="FFFFFF" w:themeColor="background1"/>
              </w:rPr>
              <w:t>wymagania na ocenę dobrą oraz:</w:t>
            </w:r>
          </w:p>
        </w:tc>
        <w:tc>
          <w:tcPr>
            <w:tcW w:w="24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F9933"/>
            <w:vAlign w:val="center"/>
          </w:tcPr>
          <w:p w14:paraId="304F822E" w14:textId="77777777" w:rsidR="0018263C" w:rsidRPr="003731BC" w:rsidRDefault="0018263C" w:rsidP="00460041">
            <w:pPr>
              <w:jc w:val="center"/>
              <w:rPr>
                <w:rStyle w:val="BoldCondensed"/>
                <w:color w:val="FFFFFF" w:themeColor="background1"/>
              </w:rPr>
            </w:pPr>
            <w:r w:rsidRPr="003731BC">
              <w:rPr>
                <w:rStyle w:val="BoldCondensed"/>
                <w:color w:val="FFFFFF" w:themeColor="background1"/>
              </w:rPr>
              <w:t>ocena celująca</w:t>
            </w:r>
          </w:p>
          <w:p w14:paraId="7541E717" w14:textId="77777777" w:rsidR="0018263C" w:rsidRPr="003731BC" w:rsidRDefault="0018263C" w:rsidP="00460041">
            <w:pPr>
              <w:rPr>
                <w:b/>
                <w:i/>
                <w:color w:val="FFFFFF" w:themeColor="background1"/>
              </w:rPr>
            </w:pPr>
            <w:r w:rsidRPr="003731BC">
              <w:rPr>
                <w:rStyle w:val="BoldCondensed"/>
                <w:i/>
                <w:color w:val="FFFFFF" w:themeColor="background1"/>
              </w:rPr>
              <w:t>wymagania na ocenę bardzo dobrą oraz:</w:t>
            </w:r>
          </w:p>
        </w:tc>
      </w:tr>
      <w:tr w:rsidR="0018263C" w:rsidRPr="006955D9" w14:paraId="5C3639AC" w14:textId="77777777" w:rsidTr="00460041">
        <w:trPr>
          <w:trHeight w:val="454"/>
        </w:trPr>
        <w:tc>
          <w:tcPr>
            <w:tcW w:w="14493" w:type="dxa"/>
            <w:gridSpan w:val="7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0070C0"/>
            <w:vAlign w:val="center"/>
          </w:tcPr>
          <w:p w14:paraId="6F3D6C21" w14:textId="77777777" w:rsidR="0018263C" w:rsidRDefault="0018263C" w:rsidP="00460041">
            <w:pPr>
              <w:ind w:left="175" w:hanging="175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 PÓŁROCZE</w:t>
            </w:r>
          </w:p>
          <w:p w14:paraId="226A1F0F" w14:textId="77777777" w:rsidR="0018263C" w:rsidRPr="00DE5D6F" w:rsidRDefault="0018263C" w:rsidP="00460041">
            <w:pPr>
              <w:ind w:left="175" w:hanging="175"/>
              <w:jc w:val="center"/>
              <w:rPr>
                <w:b/>
                <w:color w:val="FFFFFF" w:themeColor="background1"/>
              </w:rPr>
            </w:pPr>
            <w:r w:rsidRPr="00DE5D6F">
              <w:rPr>
                <w:b/>
                <w:color w:val="FFFFFF" w:themeColor="background1"/>
              </w:rPr>
              <w:t>WŁAŚCIWOŚCI NIEMETALI I ICH ZWIĄZKÓW</w:t>
            </w:r>
          </w:p>
        </w:tc>
      </w:tr>
      <w:tr w:rsidR="0018263C" w:rsidRPr="00EE0150" w14:paraId="1F0B014B" w14:textId="77777777" w:rsidTr="00460041">
        <w:tc>
          <w:tcPr>
            <w:tcW w:w="2124" w:type="dxa"/>
            <w:tcBorders>
              <w:top w:val="single" w:sz="4" w:space="0" w:color="FFFFFF" w:themeColor="background1"/>
              <w:left w:val="nil"/>
            </w:tcBorders>
          </w:tcPr>
          <w:p w14:paraId="274F504E" w14:textId="77777777" w:rsidR="0018263C" w:rsidRPr="00DE5D6F" w:rsidRDefault="0018263C" w:rsidP="00460041">
            <w:pPr>
              <w:ind w:left="175" w:hanging="175"/>
              <w:rPr>
                <w:sz w:val="20"/>
              </w:rPr>
            </w:pPr>
            <w:r>
              <w:rPr>
                <w:sz w:val="20"/>
              </w:rPr>
              <w:t>1</w:t>
            </w:r>
            <w:r w:rsidRPr="00DE5D6F">
              <w:rPr>
                <w:sz w:val="20"/>
              </w:rPr>
              <w:t>. Wodór</w:t>
            </w:r>
          </w:p>
        </w:tc>
        <w:tc>
          <w:tcPr>
            <w:tcW w:w="2505" w:type="dxa"/>
            <w:tcBorders>
              <w:top w:val="single" w:sz="4" w:space="0" w:color="FFFFFF" w:themeColor="background1"/>
            </w:tcBorders>
          </w:tcPr>
          <w:p w14:paraId="28C88B7E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położenie wodoru</w:t>
            </w:r>
          </w:p>
          <w:p w14:paraId="309C1B5E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właściwości fizyczne wodoru</w:t>
            </w:r>
          </w:p>
          <w:p w14:paraId="6FD2C0A2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pojęcie mieszanina piorunująca</w:t>
            </w:r>
          </w:p>
          <w:p w14:paraId="0334FEBE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zastosowania wodoru</w:t>
            </w:r>
          </w:p>
        </w:tc>
        <w:tc>
          <w:tcPr>
            <w:tcW w:w="2506" w:type="dxa"/>
            <w:tcBorders>
              <w:top w:val="single" w:sz="4" w:space="0" w:color="FFFFFF" w:themeColor="background1"/>
            </w:tcBorders>
          </w:tcPr>
          <w:p w14:paraId="231D641D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pisze równania reakcji, jakim ulega wodór</w:t>
            </w:r>
          </w:p>
          <w:p w14:paraId="39968301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sposób identyfikacji wodoru</w:t>
            </w:r>
          </w:p>
        </w:tc>
        <w:tc>
          <w:tcPr>
            <w:tcW w:w="2382" w:type="dxa"/>
            <w:tcBorders>
              <w:top w:val="single" w:sz="4" w:space="0" w:color="FFFFFF" w:themeColor="background1"/>
            </w:tcBorders>
          </w:tcPr>
          <w:p w14:paraId="5E2C9F5E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laboratoryjne metody otrzymywania wodoru</w:t>
            </w:r>
          </w:p>
          <w:p w14:paraId="70EAC977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pisze równania reakcji ilustrujące typowe właściwości chemiczne wodoru wobec: Cl</w:t>
            </w:r>
            <w:r w:rsidRPr="00EE0150">
              <w:rPr>
                <w:sz w:val="20"/>
                <w:szCs w:val="20"/>
                <w:vertAlign w:val="subscript"/>
              </w:rPr>
              <w:t>2,</w:t>
            </w:r>
            <w:r w:rsidRPr="00EE0150">
              <w:rPr>
                <w:sz w:val="20"/>
                <w:szCs w:val="20"/>
              </w:rPr>
              <w:t xml:space="preserve"> O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, N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, S</w:t>
            </w:r>
          </w:p>
          <w:p w14:paraId="7A3FBEC8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ilustruje graficznie i wyjaśnia metodę zbierania wodoru</w:t>
            </w:r>
          </w:p>
        </w:tc>
        <w:tc>
          <w:tcPr>
            <w:tcW w:w="2548" w:type="dxa"/>
            <w:gridSpan w:val="2"/>
            <w:tcBorders>
              <w:top w:val="single" w:sz="4" w:space="0" w:color="FFFFFF" w:themeColor="background1"/>
            </w:tcBorders>
          </w:tcPr>
          <w:p w14:paraId="7A86F5DD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metody otrzymywania wodoru na skalę przemysłową</w:t>
            </w:r>
          </w:p>
          <w:p w14:paraId="26931F31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uzasadnia, dlaczego wodór określa się mianem paliwa przyszłości</w:t>
            </w:r>
          </w:p>
          <w:p w14:paraId="752050AC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doświadczenie pozwalające otrzymać wodór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zbadać jego właściwości: Otrzymywanie wodoru i badanie jego właściwości</w:t>
            </w:r>
          </w:p>
        </w:tc>
        <w:tc>
          <w:tcPr>
            <w:tcW w:w="2428" w:type="dxa"/>
            <w:tcBorders>
              <w:top w:val="single" w:sz="4" w:space="0" w:color="FFFFFF" w:themeColor="background1"/>
              <w:right w:val="nil"/>
            </w:tcBorders>
          </w:tcPr>
          <w:p w14:paraId="73C3C753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wyjaśnia zasadę działania ogniwa </w:t>
            </w:r>
            <w:r w:rsidRPr="00EE0150">
              <w:rPr>
                <w:sz w:val="20"/>
                <w:szCs w:val="20"/>
              </w:rPr>
              <w:lastRenderedPageBreak/>
              <w:t>paliwowego (wodorowo-tlenowego)</w:t>
            </w:r>
          </w:p>
          <w:p w14:paraId="38C2AA46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wykorzystania wodoru jako paliwa w autach nowej generacji</w:t>
            </w:r>
          </w:p>
        </w:tc>
      </w:tr>
      <w:tr w:rsidR="0018263C" w:rsidRPr="00EE0150" w14:paraId="6E579E47" w14:textId="77777777" w:rsidTr="00460041">
        <w:tc>
          <w:tcPr>
            <w:tcW w:w="2124" w:type="dxa"/>
            <w:tcBorders>
              <w:left w:val="nil"/>
            </w:tcBorders>
          </w:tcPr>
          <w:p w14:paraId="043D6720" w14:textId="77777777" w:rsidR="0018263C" w:rsidRPr="00DE5D6F" w:rsidRDefault="0018263C" w:rsidP="00460041">
            <w:pPr>
              <w:ind w:left="175" w:hanging="175"/>
              <w:rPr>
                <w:sz w:val="20"/>
              </w:rPr>
            </w:pPr>
            <w:r>
              <w:rPr>
                <w:sz w:val="20"/>
              </w:rPr>
              <w:lastRenderedPageBreak/>
              <w:t>2</w:t>
            </w:r>
            <w:r w:rsidRPr="00DE5D6F">
              <w:rPr>
                <w:sz w:val="20"/>
              </w:rPr>
              <w:t>. Węgiel i krzem</w:t>
            </w:r>
          </w:p>
        </w:tc>
        <w:tc>
          <w:tcPr>
            <w:tcW w:w="2505" w:type="dxa"/>
          </w:tcPr>
          <w:p w14:paraId="42A9F80A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położenie węgla i krzemu</w:t>
            </w:r>
          </w:p>
          <w:p w14:paraId="0D9D6111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alotropia, efekt cieplarniany, półprzewodnik</w:t>
            </w:r>
          </w:p>
          <w:p w14:paraId="69A17CF3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7A65E3">
              <w:rPr>
                <w:sz w:val="20"/>
                <w:szCs w:val="20"/>
              </w:rPr>
              <w:t>yszukuje, porządkuje, porównuje i prezentuje informacje o budowie diamentu, grafitu, grafenu i fulerenów oraz o ich właściwościach i</w:t>
            </w:r>
            <w:r>
              <w:rPr>
                <w:sz w:val="20"/>
                <w:szCs w:val="20"/>
              </w:rPr>
              <w:t> </w:t>
            </w:r>
            <w:r w:rsidRPr="007A65E3">
              <w:rPr>
                <w:sz w:val="20"/>
                <w:szCs w:val="20"/>
              </w:rPr>
              <w:t>zastosowaniach</w:t>
            </w:r>
          </w:p>
          <w:p w14:paraId="734363D2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wymienia tlenki węgla (CO, CO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) oraz omawia ich właściwości</w:t>
            </w:r>
          </w:p>
          <w:p w14:paraId="7B595E8E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krzemu oraz jego zastosowanie</w:t>
            </w:r>
          </w:p>
          <w:p w14:paraId="2E8D63C0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toksyczny wpływ tlenku węgla(II) na organizm człowieka</w:t>
            </w:r>
          </w:p>
        </w:tc>
        <w:tc>
          <w:tcPr>
            <w:tcW w:w="2506" w:type="dxa"/>
          </w:tcPr>
          <w:p w14:paraId="01388177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rozpowszechnienie krzemu w skorupie ziemskiej oraz węgla w przyrodzie ożywionej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nieożywionej</w:t>
            </w:r>
          </w:p>
          <w:p w14:paraId="6FCB54FF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najważniejsze nieorganiczne związki węgla (CO, CO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, H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CO</w:t>
            </w:r>
            <w:r w:rsidRPr="00EE0150">
              <w:rPr>
                <w:sz w:val="20"/>
                <w:szCs w:val="20"/>
                <w:vertAlign w:val="subscript"/>
              </w:rPr>
              <w:t>3</w:t>
            </w:r>
            <w:r w:rsidRPr="00EE0150">
              <w:rPr>
                <w:sz w:val="20"/>
                <w:szCs w:val="20"/>
              </w:rPr>
              <w:t>, CaCO</w:t>
            </w:r>
            <w:r w:rsidRPr="00EE0150">
              <w:rPr>
                <w:sz w:val="20"/>
                <w:szCs w:val="20"/>
                <w:vertAlign w:val="subscript"/>
              </w:rPr>
              <w:t>3</w:t>
            </w:r>
            <w:r w:rsidRPr="00EE0150">
              <w:rPr>
                <w:sz w:val="20"/>
                <w:szCs w:val="20"/>
              </w:rPr>
              <w:t>) oraz pisze równania reakcji, w których wyniku można je otrzymać</w:t>
            </w:r>
          </w:p>
        </w:tc>
        <w:tc>
          <w:tcPr>
            <w:tcW w:w="2382" w:type="dxa"/>
          </w:tcPr>
          <w:p w14:paraId="66889F44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reakcji, jakim ulegają węgiel i krzem oraz ich typowe związki nieorganiczne</w:t>
            </w:r>
          </w:p>
          <w:p w14:paraId="2252D6FC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przewiduje produkty reakcji na podstawie znajomości substratów i warunków przebiegu reakcji</w:t>
            </w:r>
          </w:p>
          <w:p w14:paraId="5F0E4EDF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wyjaśnia przyczynę odmiennych właściwości znanych </w:t>
            </w:r>
            <w:r w:rsidRPr="00EE0150">
              <w:rPr>
                <w:sz w:val="20"/>
                <w:szCs w:val="20"/>
              </w:rPr>
              <w:lastRenderedPageBreak/>
              <w:t>odmian alotropowych węgla</w:t>
            </w:r>
          </w:p>
          <w:p w14:paraId="42F4AC3C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bada i opisuje właściwości tlenku krzemu(IV)</w:t>
            </w:r>
          </w:p>
        </w:tc>
        <w:tc>
          <w:tcPr>
            <w:tcW w:w="2548" w:type="dxa"/>
            <w:gridSpan w:val="2"/>
          </w:tcPr>
          <w:p w14:paraId="3F8050DD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uzasadnia, odwołując się do struktury i właściwości, zastosowania alotro</w:t>
            </w:r>
            <w:r>
              <w:rPr>
                <w:sz w:val="20"/>
                <w:szCs w:val="20"/>
              </w:rPr>
              <w:softHyphen/>
            </w:r>
            <w:r w:rsidRPr="00EE0150">
              <w:rPr>
                <w:sz w:val="20"/>
                <w:szCs w:val="20"/>
              </w:rPr>
              <w:t>powych odmian węgla</w:t>
            </w:r>
          </w:p>
          <w:p w14:paraId="38AB0AAC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doświadczenie pozwalające z piasku otrzymać krzem oraz pisze odpowiednie równanie reakcji</w:t>
            </w:r>
          </w:p>
        </w:tc>
        <w:tc>
          <w:tcPr>
            <w:tcW w:w="2428" w:type="dxa"/>
            <w:tcBorders>
              <w:right w:val="nil"/>
            </w:tcBorders>
          </w:tcPr>
          <w:p w14:paraId="14C540E7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wyszukuje i prezentuje informacje na temat odnawialnych źródeł energii, np. </w:t>
            </w:r>
            <w:r w:rsidRPr="00DD5F85">
              <w:rPr>
                <w:sz w:val="20"/>
                <w:szCs w:val="20"/>
              </w:rPr>
              <w:t>panel</w:t>
            </w:r>
            <w:r>
              <w:rPr>
                <w:sz w:val="20"/>
                <w:szCs w:val="20"/>
              </w:rPr>
              <w:t>i</w:t>
            </w:r>
            <w:r w:rsidRPr="00DD5F85">
              <w:rPr>
                <w:sz w:val="20"/>
                <w:szCs w:val="20"/>
              </w:rPr>
              <w:t xml:space="preserve"> fotowoltaiczn</w:t>
            </w:r>
            <w:r>
              <w:rPr>
                <w:sz w:val="20"/>
                <w:szCs w:val="20"/>
              </w:rPr>
              <w:t>ych</w:t>
            </w:r>
          </w:p>
        </w:tc>
      </w:tr>
      <w:tr w:rsidR="0018263C" w:rsidRPr="00EE0150" w14:paraId="58DFB8DC" w14:textId="77777777" w:rsidTr="00460041">
        <w:tc>
          <w:tcPr>
            <w:tcW w:w="2124" w:type="dxa"/>
            <w:tcBorders>
              <w:left w:val="nil"/>
            </w:tcBorders>
          </w:tcPr>
          <w:p w14:paraId="32600B1F" w14:textId="77777777" w:rsidR="0018263C" w:rsidRPr="00DE5D6F" w:rsidRDefault="0018263C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t>3</w:t>
            </w:r>
            <w:r w:rsidRPr="00DE5D6F">
              <w:rPr>
                <w:sz w:val="20"/>
              </w:rPr>
              <w:t xml:space="preserve">. Związki tworzące skorupę </w:t>
            </w:r>
            <w:r w:rsidRPr="005D79EE">
              <w:rPr>
                <w:sz w:val="20"/>
                <w:szCs w:val="20"/>
              </w:rPr>
              <w:t>ziemską</w:t>
            </w:r>
          </w:p>
        </w:tc>
        <w:tc>
          <w:tcPr>
            <w:tcW w:w="2505" w:type="dxa"/>
          </w:tcPr>
          <w:p w14:paraId="29976B85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związki o największym rozpowszechnieniu w litosferze</w:t>
            </w:r>
          </w:p>
          <w:p w14:paraId="31049D31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rodzaje skał wapiennych (wapień, marmur, kreda)</w:t>
            </w:r>
          </w:p>
          <w:p w14:paraId="190F2C68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właściwości fizyczne skał wapiennych</w:t>
            </w:r>
          </w:p>
          <w:p w14:paraId="76274FD2" w14:textId="77777777" w:rsidR="0018263C" w:rsidRPr="002E044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zastosowania skał wapiennych</w:t>
            </w:r>
          </w:p>
        </w:tc>
        <w:tc>
          <w:tcPr>
            <w:tcW w:w="2506" w:type="dxa"/>
          </w:tcPr>
          <w:p w14:paraId="5D2E1469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właściwości chemiczne skał wapiennych</w:t>
            </w:r>
          </w:p>
          <w:p w14:paraId="4BD1FA5A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zastosowania skał wapiennych</w:t>
            </w:r>
          </w:p>
          <w:p w14:paraId="517E3259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DD5F85">
              <w:rPr>
                <w:sz w:val="20"/>
                <w:szCs w:val="20"/>
              </w:rPr>
              <w:t>yszukuje, porządkuje, porównuje i prezentuje informacje o odmianach tlenku krzemu(IV) wyst</w:t>
            </w:r>
            <w:r>
              <w:rPr>
                <w:sz w:val="20"/>
                <w:szCs w:val="20"/>
              </w:rPr>
              <w:t>ę</w:t>
            </w:r>
            <w:r w:rsidRPr="00DD5F85">
              <w:rPr>
                <w:sz w:val="20"/>
                <w:szCs w:val="20"/>
              </w:rPr>
              <w:t>pujących w</w:t>
            </w:r>
            <w:r>
              <w:rPr>
                <w:sz w:val="20"/>
                <w:szCs w:val="20"/>
              </w:rPr>
              <w:t> </w:t>
            </w:r>
            <w:r w:rsidRPr="00DD5F85">
              <w:rPr>
                <w:sz w:val="20"/>
                <w:szCs w:val="20"/>
              </w:rPr>
              <w:t>przyrodzie i ich zastosowaniach</w:t>
            </w:r>
          </w:p>
        </w:tc>
        <w:tc>
          <w:tcPr>
            <w:tcW w:w="2382" w:type="dxa"/>
          </w:tcPr>
          <w:p w14:paraId="715E707F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przebieg reakcji skał wapiennych z kwasami, formułuje obserwacje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wnioski, pisze odpowiednie równania reakcji</w:t>
            </w:r>
          </w:p>
          <w:p w14:paraId="4F0EB51E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przebieg termicznego rozkładu skał wapiennych, formułuje obserwacje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wnioski, pisze odpowiednie równanie reakcji</w:t>
            </w:r>
          </w:p>
        </w:tc>
        <w:tc>
          <w:tcPr>
            <w:tcW w:w="2548" w:type="dxa"/>
            <w:gridSpan w:val="2"/>
          </w:tcPr>
          <w:p w14:paraId="024718D8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i przeprowadza doświadczenie, którego celem jest odróżnienie skał wapiennych od innych skał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minerałów</w:t>
            </w:r>
          </w:p>
          <w:p w14:paraId="7C90BAE1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różnorodne zastosowania węglanów i wodorowęglanów, z uwagi na ich właściwości</w:t>
            </w:r>
          </w:p>
        </w:tc>
        <w:tc>
          <w:tcPr>
            <w:tcW w:w="2428" w:type="dxa"/>
            <w:tcBorders>
              <w:right w:val="nil"/>
            </w:tcBorders>
          </w:tcPr>
          <w:p w14:paraId="575E5495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roli krzemienia od epoki kamiennej do współczesności</w:t>
            </w:r>
          </w:p>
        </w:tc>
      </w:tr>
      <w:tr w:rsidR="0018263C" w:rsidRPr="00EE0150" w14:paraId="78AC7B75" w14:textId="77777777" w:rsidTr="00460041">
        <w:trPr>
          <w:cantSplit/>
        </w:trPr>
        <w:tc>
          <w:tcPr>
            <w:tcW w:w="2124" w:type="dxa"/>
            <w:tcBorders>
              <w:left w:val="nil"/>
            </w:tcBorders>
          </w:tcPr>
          <w:p w14:paraId="19C3BCDF" w14:textId="77777777" w:rsidR="0018263C" w:rsidRPr="00DE5D6F" w:rsidRDefault="0018263C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lastRenderedPageBreak/>
              <w:t>4</w:t>
            </w:r>
            <w:r w:rsidRPr="00DE5D6F">
              <w:rPr>
                <w:sz w:val="20"/>
              </w:rPr>
              <w:t xml:space="preserve">. Reakcje chemiczne zachodzące w skorupie </w:t>
            </w:r>
            <w:r w:rsidRPr="005D79EE">
              <w:rPr>
                <w:sz w:val="20"/>
                <w:szCs w:val="20"/>
              </w:rPr>
              <w:t>ziemskiej</w:t>
            </w:r>
          </w:p>
        </w:tc>
        <w:tc>
          <w:tcPr>
            <w:tcW w:w="2505" w:type="dxa"/>
          </w:tcPr>
          <w:p w14:paraId="05316E8A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twardość wody (trwała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przemijająca), kamień kotłowy, wyjałowienie gleby, degradacja gleby</w:t>
            </w:r>
          </w:p>
          <w:p w14:paraId="546A4819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nazwy związków wywołujących przemijającą twardość wody</w:t>
            </w:r>
          </w:p>
          <w:p w14:paraId="0C5CC81E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rodzaje procesów wietrzenia skał</w:t>
            </w:r>
          </w:p>
          <w:p w14:paraId="5E75E2FD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nawozów naturalnych i sztucznych</w:t>
            </w:r>
          </w:p>
          <w:p w14:paraId="6B91F7AC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najważniejsze makro- i mikroelementy glebowe</w:t>
            </w:r>
          </w:p>
          <w:p w14:paraId="59D773AD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przyczyny degradacji gleb</w:t>
            </w:r>
          </w:p>
          <w:p w14:paraId="397D86CB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sposoby rekultywacji gleb</w:t>
            </w:r>
          </w:p>
        </w:tc>
        <w:tc>
          <w:tcPr>
            <w:tcW w:w="2506" w:type="dxa"/>
          </w:tcPr>
          <w:p w14:paraId="1FA8F682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czynniki wywołujące różne rodzaje procesów wietrzenia skał</w:t>
            </w:r>
          </w:p>
          <w:p w14:paraId="3005AE1F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wzory związków wywołujących przemijającą twardość wody</w:t>
            </w:r>
          </w:p>
          <w:p w14:paraId="64F5AD62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znaczenie określenia „przemijająca twardość wody”</w:t>
            </w:r>
          </w:p>
        </w:tc>
        <w:tc>
          <w:tcPr>
            <w:tcW w:w="2382" w:type="dxa"/>
          </w:tcPr>
          <w:p w14:paraId="40096570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sposób usuwania przemijającej twardości wody, pisząc odpowiednie równania reakcji</w:t>
            </w:r>
          </w:p>
          <w:p w14:paraId="4385558D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procesy glebotwórcze</w:t>
            </w:r>
          </w:p>
          <w:p w14:paraId="6D2FD038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DD5F85">
              <w:rPr>
                <w:sz w:val="20"/>
                <w:szCs w:val="20"/>
              </w:rPr>
              <w:t>yszukuje i prezentuje informacje na temat składu nawozów naturalnych i sztucznych oraz klasyfikuje je pod kątem zawartości pierwiastków</w:t>
            </w:r>
            <w:r w:rsidRPr="00DD5F85" w:rsidDel="00DD5F85">
              <w:rPr>
                <w:sz w:val="20"/>
                <w:szCs w:val="20"/>
              </w:rPr>
              <w:t xml:space="preserve"> </w:t>
            </w:r>
          </w:p>
          <w:p w14:paraId="5E53F7EB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i przeprowadza doświadczenia: Badanie sorpcyjnych właściwości gleby, Badanie odczynu gleby; formułuje obserwacje i wnioski</w:t>
            </w:r>
          </w:p>
        </w:tc>
        <w:tc>
          <w:tcPr>
            <w:tcW w:w="2548" w:type="dxa"/>
            <w:gridSpan w:val="2"/>
          </w:tcPr>
          <w:p w14:paraId="565ACAB6" w14:textId="77777777" w:rsidR="0018263C" w:rsidRPr="002E044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źródła i wyjaśnia przyczyny twardości wody, pisze odpowiednie równania reakcji</w:t>
            </w:r>
          </w:p>
        </w:tc>
        <w:tc>
          <w:tcPr>
            <w:tcW w:w="2428" w:type="dxa"/>
            <w:tcBorders>
              <w:right w:val="nil"/>
            </w:tcBorders>
          </w:tcPr>
          <w:p w14:paraId="741F87DF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rekultywacji terenów poprzemysłowych</w:t>
            </w:r>
          </w:p>
        </w:tc>
      </w:tr>
      <w:tr w:rsidR="0018263C" w:rsidRPr="00EE0150" w14:paraId="5D427550" w14:textId="77777777" w:rsidTr="00460041">
        <w:tc>
          <w:tcPr>
            <w:tcW w:w="2124" w:type="dxa"/>
            <w:tcBorders>
              <w:left w:val="nil"/>
            </w:tcBorders>
          </w:tcPr>
          <w:p w14:paraId="0C0924AE" w14:textId="77777777" w:rsidR="0018263C" w:rsidRPr="00DE5D6F" w:rsidRDefault="0018263C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5. </w:t>
            </w:r>
            <w:r w:rsidRPr="00DE5D6F">
              <w:rPr>
                <w:sz w:val="20"/>
              </w:rPr>
              <w:t xml:space="preserve"> Tworzywa </w:t>
            </w:r>
            <w:r w:rsidRPr="005D79EE">
              <w:rPr>
                <w:sz w:val="20"/>
                <w:szCs w:val="20"/>
              </w:rPr>
              <w:t>pochodzenia</w:t>
            </w:r>
            <w:r w:rsidRPr="00DE5D6F">
              <w:rPr>
                <w:sz w:val="20"/>
              </w:rPr>
              <w:t xml:space="preserve"> mineralnego</w:t>
            </w:r>
          </w:p>
        </w:tc>
        <w:tc>
          <w:tcPr>
            <w:tcW w:w="2505" w:type="dxa"/>
          </w:tcPr>
          <w:p w14:paraId="55D0CD59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najważniejszych surowców mineralnych</w:t>
            </w:r>
          </w:p>
          <w:p w14:paraId="4662BAA1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składniki zaprawy wapiennej</w:t>
            </w:r>
          </w:p>
          <w:p w14:paraId="549E9086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różnice we właściwościach hydratów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substancji bezwodnych</w:t>
            </w:r>
          </w:p>
          <w:p w14:paraId="621B3CF2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wzór chemiczny gipsu krystalicznego</w:t>
            </w:r>
          </w:p>
          <w:p w14:paraId="49FDE8B4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składniki zaprawy gipsowej</w:t>
            </w:r>
          </w:p>
          <w:p w14:paraId="2CD52499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zastosowania skał gipsowych</w:t>
            </w:r>
          </w:p>
          <w:p w14:paraId="07E9C7F2" w14:textId="77777777" w:rsidR="0018263C" w:rsidRPr="002E044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podstawowe surowce do produkcji szkła</w:t>
            </w:r>
          </w:p>
        </w:tc>
        <w:tc>
          <w:tcPr>
            <w:tcW w:w="2506" w:type="dxa"/>
          </w:tcPr>
          <w:p w14:paraId="2EA83188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hydrat, woda krystalizacyjna, zaprawa powietrzna, zaprawa hydrauliczna, szkło</w:t>
            </w:r>
          </w:p>
          <w:p w14:paraId="0581051A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wzory hydratów i soli bezwodnych oraz stosuje ich nazwy systematyczne (CaSO</w:t>
            </w:r>
            <w:r w:rsidRPr="00EE0150">
              <w:rPr>
                <w:sz w:val="20"/>
                <w:szCs w:val="20"/>
                <w:vertAlign w:val="subscript"/>
              </w:rPr>
              <w:t>4</w:t>
            </w:r>
            <w:r w:rsidRPr="00EE0150">
              <w:rPr>
                <w:sz w:val="20"/>
                <w:szCs w:val="20"/>
              </w:rPr>
              <w:t>, (CaSO</w:t>
            </w:r>
            <w:r w:rsidRPr="00EE0150">
              <w:rPr>
                <w:sz w:val="20"/>
                <w:szCs w:val="20"/>
                <w:vertAlign w:val="subscript"/>
              </w:rPr>
              <w:t>4</w:t>
            </w:r>
            <w:r w:rsidRPr="00EE0150">
              <w:rPr>
                <w:sz w:val="20"/>
                <w:szCs w:val="20"/>
              </w:rPr>
              <w:t>)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 · H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O i CaSO</w:t>
            </w:r>
            <w:r w:rsidRPr="00EE0150">
              <w:rPr>
                <w:sz w:val="20"/>
                <w:szCs w:val="20"/>
                <w:vertAlign w:val="subscript"/>
              </w:rPr>
              <w:t>4</w:t>
            </w:r>
            <w:r w:rsidRPr="00EE0150">
              <w:rPr>
                <w:sz w:val="20"/>
                <w:szCs w:val="20"/>
              </w:rPr>
              <w:t> · 2 H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O)</w:t>
            </w:r>
          </w:p>
          <w:p w14:paraId="41AD6FFE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DD5F85">
              <w:rPr>
                <w:sz w:val="20"/>
                <w:szCs w:val="20"/>
              </w:rPr>
              <w:t>yszukuje, porządkuje, porównuje i prezentuje informacje o rodzajach szkła oraz jego właściwościach i zastosowaniach</w:t>
            </w:r>
          </w:p>
        </w:tc>
        <w:tc>
          <w:tcPr>
            <w:tcW w:w="2382" w:type="dxa"/>
          </w:tcPr>
          <w:p w14:paraId="35AE29EF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reakcji: prażenia wapieni, gaszenia wapna palonego, prażenia gipsu krystalicznego</w:t>
            </w:r>
          </w:p>
          <w:p w14:paraId="758B7450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przewiduje zachowanie się hydratów podczas ogrzewania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weryfikuje swoje przewidywania doświadczalnie</w:t>
            </w:r>
          </w:p>
        </w:tc>
        <w:tc>
          <w:tcPr>
            <w:tcW w:w="2548" w:type="dxa"/>
            <w:gridSpan w:val="2"/>
          </w:tcPr>
          <w:p w14:paraId="01FA0DA3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proces twardnienia zaprawy wapiennej oraz pisze odpowiednie równanie reakcji</w:t>
            </w:r>
          </w:p>
          <w:p w14:paraId="70E9E155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proces twardnienia zaprawy gipsowej oraz pisze odpowiednie równanie reakcji</w:t>
            </w:r>
          </w:p>
          <w:p w14:paraId="57765FC8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DD5F85">
              <w:rPr>
                <w:sz w:val="20"/>
                <w:szCs w:val="20"/>
              </w:rPr>
              <w:t>yszukuje, porządkuje, porównuje i prezentuje informacje o procesie produkcji szkła</w:t>
            </w:r>
          </w:p>
          <w:p w14:paraId="73456DC5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różnice między stanem szklistym a stanem krystalicznym</w:t>
            </w:r>
          </w:p>
        </w:tc>
        <w:tc>
          <w:tcPr>
            <w:tcW w:w="2428" w:type="dxa"/>
            <w:tcBorders>
              <w:right w:val="nil"/>
            </w:tcBorders>
          </w:tcPr>
          <w:p w14:paraId="499110E8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właściwości szkła fenickiego (weneckiego) i jego zastosowań</w:t>
            </w:r>
          </w:p>
        </w:tc>
      </w:tr>
      <w:tr w:rsidR="0018263C" w:rsidRPr="00EE0150" w14:paraId="500DD33D" w14:textId="77777777" w:rsidTr="00460041">
        <w:tc>
          <w:tcPr>
            <w:tcW w:w="2124" w:type="dxa"/>
            <w:tcBorders>
              <w:left w:val="nil"/>
            </w:tcBorders>
          </w:tcPr>
          <w:p w14:paraId="599B6084" w14:textId="77777777" w:rsidR="0018263C" w:rsidRPr="00DE5D6F" w:rsidRDefault="0018263C" w:rsidP="00460041">
            <w:pPr>
              <w:ind w:left="175" w:hanging="175"/>
              <w:rPr>
                <w:sz w:val="20"/>
              </w:rPr>
            </w:pPr>
            <w:r>
              <w:rPr>
                <w:sz w:val="20"/>
              </w:rPr>
              <w:t>6</w:t>
            </w:r>
            <w:r w:rsidRPr="00DE5D6F">
              <w:rPr>
                <w:sz w:val="20"/>
              </w:rPr>
              <w:t>. Azot i fosfor</w:t>
            </w:r>
          </w:p>
        </w:tc>
        <w:tc>
          <w:tcPr>
            <w:tcW w:w="2505" w:type="dxa"/>
          </w:tcPr>
          <w:p w14:paraId="38D29BB8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położenie azotu i fosforu</w:t>
            </w:r>
          </w:p>
          <w:p w14:paraId="02ACADAD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fizyczne azotu</w:t>
            </w:r>
          </w:p>
          <w:p w14:paraId="358F726E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FC4042">
              <w:rPr>
                <w:sz w:val="20"/>
                <w:szCs w:val="20"/>
              </w:rPr>
              <w:t xml:space="preserve">yszukuje, porządkuje, porównuje  i prezentuje informacje </w:t>
            </w:r>
            <w:r w:rsidRPr="00FC4042">
              <w:rPr>
                <w:sz w:val="20"/>
                <w:szCs w:val="20"/>
              </w:rPr>
              <w:lastRenderedPageBreak/>
              <w:t>o</w:t>
            </w:r>
            <w:r>
              <w:rPr>
                <w:sz w:val="20"/>
                <w:szCs w:val="20"/>
              </w:rPr>
              <w:t> </w:t>
            </w:r>
            <w:r w:rsidRPr="00FC4042">
              <w:rPr>
                <w:sz w:val="20"/>
                <w:szCs w:val="20"/>
              </w:rPr>
              <w:t>alotropowych odmianach fosforu oraz ich właściwościach</w:t>
            </w:r>
          </w:p>
          <w:p w14:paraId="5B25C2B9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wzory tlenków azotu i fosforu oraz określa ich nazwy</w:t>
            </w:r>
          </w:p>
          <w:p w14:paraId="52AC1F1A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</w:t>
            </w:r>
            <w:r>
              <w:rPr>
                <w:sz w:val="20"/>
                <w:szCs w:val="20"/>
              </w:rPr>
              <w:t>e</w:t>
            </w:r>
            <w:r w:rsidRPr="00EE0150">
              <w:rPr>
                <w:sz w:val="20"/>
                <w:szCs w:val="20"/>
              </w:rPr>
              <w:t>: reakcja ksantoproteinowa</w:t>
            </w:r>
          </w:p>
        </w:tc>
        <w:tc>
          <w:tcPr>
            <w:tcW w:w="2506" w:type="dxa"/>
          </w:tcPr>
          <w:p w14:paraId="303217DD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budowę atomów azotu i fosforu na podstawie położenia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 xml:space="preserve">układzie okresowym </w:t>
            </w:r>
          </w:p>
          <w:p w14:paraId="0CCA56F3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i uzasadnia stopnie utlenienia azotu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fosforu w związkach chemicznych</w:t>
            </w:r>
          </w:p>
          <w:p w14:paraId="49765DB3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właściwości chemiczne azotu</w:t>
            </w:r>
          </w:p>
        </w:tc>
        <w:tc>
          <w:tcPr>
            <w:tcW w:w="2382" w:type="dxa"/>
          </w:tcPr>
          <w:p w14:paraId="5CF5896C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określa charakter chemiczny tlenków azotu oraz tlenków fosforu</w:t>
            </w:r>
          </w:p>
          <w:p w14:paraId="52A5D591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zastosowania azotu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 xml:space="preserve">fosforu oraz ich najważniejszych związków </w:t>
            </w:r>
            <w:r w:rsidRPr="00EE0150">
              <w:rPr>
                <w:sz w:val="20"/>
                <w:szCs w:val="20"/>
              </w:rPr>
              <w:lastRenderedPageBreak/>
              <w:t>chemicznych w aspekcie ich właściwości</w:t>
            </w:r>
          </w:p>
          <w:p w14:paraId="3EFEF3A4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reakcji, jakim ulegają azot i fosfor oraz ich najważniejsze związki nieorganiczne</w:t>
            </w:r>
          </w:p>
        </w:tc>
        <w:tc>
          <w:tcPr>
            <w:tcW w:w="2548" w:type="dxa"/>
            <w:gridSpan w:val="2"/>
          </w:tcPr>
          <w:p w14:paraId="55D5BDDB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projektuje doświadczenie: Wykrywanie białka; formułuje obserwacje i wnioski</w:t>
            </w:r>
          </w:p>
          <w:p w14:paraId="03E16E40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projektuje doświadczenie: Reakcja magnezu z kwasem </w:t>
            </w:r>
            <w:r w:rsidRPr="00EE0150">
              <w:rPr>
                <w:sz w:val="20"/>
                <w:szCs w:val="20"/>
              </w:rPr>
              <w:lastRenderedPageBreak/>
              <w:t>fosforowym(V); formułuje obserwacje i wnioski, pisze odpowiednie równanie reakcji</w:t>
            </w:r>
          </w:p>
        </w:tc>
        <w:tc>
          <w:tcPr>
            <w:tcW w:w="2428" w:type="dxa"/>
            <w:tcBorders>
              <w:right w:val="nil"/>
            </w:tcBorders>
          </w:tcPr>
          <w:p w14:paraId="7A4F521B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wyszukuje i prezentuje informacje na temat teorii „siły życiowej” oraz syntezy </w:t>
            </w:r>
            <w:proofErr w:type="spellStart"/>
            <w:r w:rsidRPr="00EE0150">
              <w:rPr>
                <w:sz w:val="20"/>
                <w:szCs w:val="20"/>
              </w:rPr>
              <w:t>Wöhlera</w:t>
            </w:r>
            <w:proofErr w:type="spellEnd"/>
            <w:r w:rsidRPr="00EE0150">
              <w:rPr>
                <w:sz w:val="20"/>
                <w:szCs w:val="20"/>
              </w:rPr>
              <w:t xml:space="preserve">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rozwoju chemii organicznej</w:t>
            </w:r>
          </w:p>
        </w:tc>
      </w:tr>
      <w:tr w:rsidR="0018263C" w:rsidRPr="00EE0150" w14:paraId="76FF28B7" w14:textId="77777777" w:rsidTr="00460041">
        <w:trPr>
          <w:cantSplit/>
        </w:trPr>
        <w:tc>
          <w:tcPr>
            <w:tcW w:w="2124" w:type="dxa"/>
            <w:tcBorders>
              <w:left w:val="nil"/>
            </w:tcBorders>
          </w:tcPr>
          <w:p w14:paraId="3D6DA7B2" w14:textId="77777777" w:rsidR="0018263C" w:rsidRPr="00717F7F" w:rsidRDefault="0018263C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  <w:r w:rsidRPr="00717F7F">
              <w:rPr>
                <w:sz w:val="20"/>
                <w:szCs w:val="20"/>
              </w:rPr>
              <w:t xml:space="preserve">. Tlen i </w:t>
            </w:r>
            <w:r w:rsidRPr="00717F7F">
              <w:rPr>
                <w:sz w:val="20"/>
              </w:rPr>
              <w:t>siarka</w:t>
            </w:r>
          </w:p>
        </w:tc>
        <w:tc>
          <w:tcPr>
            <w:tcW w:w="2505" w:type="dxa"/>
          </w:tcPr>
          <w:p w14:paraId="32C73E04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położenie tlenu i siarki</w:t>
            </w:r>
          </w:p>
          <w:p w14:paraId="20A2FDF1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FC4042">
              <w:rPr>
                <w:sz w:val="20"/>
                <w:szCs w:val="20"/>
              </w:rPr>
              <w:t>yszukuje, porządkuje, porównuje  i prezentuje informacje o</w:t>
            </w:r>
            <w:r>
              <w:rPr>
                <w:sz w:val="20"/>
                <w:szCs w:val="20"/>
              </w:rPr>
              <w:t> </w:t>
            </w:r>
            <w:r w:rsidRPr="00FC4042">
              <w:rPr>
                <w:sz w:val="20"/>
                <w:szCs w:val="20"/>
              </w:rPr>
              <w:t>alotropowych odmianach tlenu i siarki</w:t>
            </w:r>
          </w:p>
          <w:p w14:paraId="27F4BBE7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rolę tlenu w procesach zachodzących w przyrodzie</w:t>
            </w:r>
          </w:p>
          <w:p w14:paraId="72D94CFB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fizyczne tlenu i siarki</w:t>
            </w:r>
          </w:p>
          <w:p w14:paraId="156B1EA4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zastosowanie tlenu i siarki</w:t>
            </w:r>
          </w:p>
          <w:p w14:paraId="49832AF5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dziura ozonowa, kwaśny opad</w:t>
            </w:r>
          </w:p>
        </w:tc>
        <w:tc>
          <w:tcPr>
            <w:tcW w:w="2506" w:type="dxa"/>
          </w:tcPr>
          <w:p w14:paraId="4813C761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budowę atomów tlenu i siarki na podstawie położenia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 xml:space="preserve">układzie okresowym </w:t>
            </w:r>
          </w:p>
          <w:p w14:paraId="39D4ADEE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i uzasadnia stopnie utlenienia tlenu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siarki w związkach chemicznych</w:t>
            </w:r>
          </w:p>
          <w:p w14:paraId="2F214733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chemiczne tlenu i siarki</w:t>
            </w:r>
          </w:p>
        </w:tc>
        <w:tc>
          <w:tcPr>
            <w:tcW w:w="2382" w:type="dxa"/>
          </w:tcPr>
          <w:p w14:paraId="2AB52ACC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reakcji, jakim ulegają tlen i siarka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reakcjach z metalami i niemetalami</w:t>
            </w:r>
          </w:p>
          <w:p w14:paraId="0337A197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rodzaje alotropii pierwiastków na przykładzie odmian alotropowych tlenu i siarki</w:t>
            </w:r>
          </w:p>
        </w:tc>
        <w:tc>
          <w:tcPr>
            <w:tcW w:w="2548" w:type="dxa"/>
            <w:gridSpan w:val="2"/>
          </w:tcPr>
          <w:p w14:paraId="083ECA4B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i wyjaśnia różnice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aktywności chemicznej tlenu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siarki</w:t>
            </w:r>
          </w:p>
          <w:p w14:paraId="6BE347B5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doświadczenia pozwalające otrzymać w laboratorium tlen</w:t>
            </w:r>
          </w:p>
          <w:p w14:paraId="0942DEE3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stopnie utlenienia tlenu w tlenkach, nadtlenkach i </w:t>
            </w:r>
            <w:proofErr w:type="spellStart"/>
            <w:r w:rsidRPr="00EE0150">
              <w:rPr>
                <w:sz w:val="20"/>
                <w:szCs w:val="20"/>
              </w:rPr>
              <w:t>ponadtlenkach</w:t>
            </w:r>
            <w:proofErr w:type="spellEnd"/>
          </w:p>
          <w:p w14:paraId="656D63A2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doświadczenie: Badanie wpływu produktu spalania siarki na barwniki roślin; formułuje obserwacje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wnioski</w:t>
            </w:r>
          </w:p>
        </w:tc>
        <w:tc>
          <w:tcPr>
            <w:tcW w:w="2428" w:type="dxa"/>
            <w:tcBorders>
              <w:right w:val="nil"/>
            </w:tcBorders>
          </w:tcPr>
          <w:p w14:paraId="30942E65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właściwości i zastosowania nadtlenku wodoru</w:t>
            </w:r>
          </w:p>
          <w:p w14:paraId="3FC4ABCA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skutków działania dziury ozonowej na organizmy na Ziemi</w:t>
            </w:r>
          </w:p>
        </w:tc>
      </w:tr>
      <w:tr w:rsidR="0018263C" w:rsidRPr="00EE0150" w14:paraId="5AC90768" w14:textId="77777777" w:rsidTr="00460041">
        <w:tc>
          <w:tcPr>
            <w:tcW w:w="2124" w:type="dxa"/>
            <w:tcBorders>
              <w:left w:val="nil"/>
            </w:tcBorders>
          </w:tcPr>
          <w:p w14:paraId="35C9E77F" w14:textId="77777777" w:rsidR="0018263C" w:rsidRPr="00717F7F" w:rsidRDefault="0018263C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717F7F">
              <w:rPr>
                <w:sz w:val="20"/>
                <w:szCs w:val="20"/>
              </w:rPr>
              <w:t xml:space="preserve">. </w:t>
            </w:r>
            <w:r w:rsidRPr="00717F7F">
              <w:rPr>
                <w:sz w:val="20"/>
              </w:rPr>
              <w:t>Chlor</w:t>
            </w:r>
            <w:r w:rsidRPr="00717F7F">
              <w:rPr>
                <w:sz w:val="20"/>
                <w:szCs w:val="20"/>
              </w:rPr>
              <w:t xml:space="preserve"> i brom</w:t>
            </w:r>
          </w:p>
        </w:tc>
        <w:tc>
          <w:tcPr>
            <w:tcW w:w="2505" w:type="dxa"/>
          </w:tcPr>
          <w:p w14:paraId="1DC2C616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położenie chloru i bromu</w:t>
            </w:r>
          </w:p>
          <w:p w14:paraId="5435F064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pojęcia: woda chlorowa, woda bromowa</w:t>
            </w:r>
          </w:p>
          <w:p w14:paraId="34540139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fizyczne chloru i bromu</w:t>
            </w:r>
          </w:p>
          <w:p w14:paraId="15BFB9D5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określa kierunek zmiany aktywności fluorowców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grupie</w:t>
            </w:r>
          </w:p>
          <w:p w14:paraId="7748D6D9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zastosowania chloru oraz jego najważniejszych związków chemicznych</w:t>
            </w:r>
          </w:p>
        </w:tc>
        <w:tc>
          <w:tcPr>
            <w:tcW w:w="2506" w:type="dxa"/>
          </w:tcPr>
          <w:p w14:paraId="4067450F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budowę atomów chloru i bromu na podstawie położenia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układzie okresowym</w:t>
            </w:r>
          </w:p>
          <w:p w14:paraId="54D11E99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chemiczne chloru i bromu</w:t>
            </w:r>
          </w:p>
          <w:p w14:paraId="758FBEBA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wyjaśnia różnice w aktywności chemicznej chloru i bromu</w:t>
            </w:r>
          </w:p>
        </w:tc>
        <w:tc>
          <w:tcPr>
            <w:tcW w:w="2382" w:type="dxa"/>
          </w:tcPr>
          <w:p w14:paraId="2694DC09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pisze równania reakcji ilustrujące typowe właściwości </w:t>
            </w:r>
            <w:r w:rsidRPr="00EE0150">
              <w:rPr>
                <w:sz w:val="20"/>
              </w:rPr>
              <w:t xml:space="preserve">chemiczne chloru </w:t>
            </w:r>
            <w:r w:rsidRPr="00EE0150">
              <w:rPr>
                <w:sz w:val="20"/>
                <w:szCs w:val="20"/>
              </w:rPr>
              <w:t>wobec metali i wodoru</w:t>
            </w:r>
          </w:p>
          <w:p w14:paraId="37C9FF7D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 kwasu solnego z metalami</w:t>
            </w:r>
          </w:p>
          <w:p w14:paraId="5B5B3D6B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wyjaśnia kierunek zmiany aktywności fluorowców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grupie</w:t>
            </w:r>
          </w:p>
        </w:tc>
        <w:tc>
          <w:tcPr>
            <w:tcW w:w="2548" w:type="dxa"/>
            <w:gridSpan w:val="2"/>
          </w:tcPr>
          <w:p w14:paraId="565017FF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projektuje doświadczenie: Badanie aktywności chemicznej chloru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 xml:space="preserve">bromu; formułuje obserwacje i wnioski oraz pisze odpowiednie równanie reakcji </w:t>
            </w:r>
          </w:p>
        </w:tc>
        <w:tc>
          <w:tcPr>
            <w:tcW w:w="2428" w:type="dxa"/>
            <w:tcBorders>
              <w:right w:val="nil"/>
            </w:tcBorders>
          </w:tcPr>
          <w:p w14:paraId="59B58194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wykorzystania chloru i jego związków jako bojowych środków trujących</w:t>
            </w:r>
          </w:p>
          <w:p w14:paraId="2338F2D8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tłumaczy na podstawie odpowiednich równań </w:t>
            </w:r>
            <w:r w:rsidRPr="00EE0150">
              <w:rPr>
                <w:sz w:val="20"/>
                <w:szCs w:val="20"/>
              </w:rPr>
              <w:lastRenderedPageBreak/>
              <w:t>reakcji, na czym polega dezynfekcyjne działanie chloru (np. chlorowanie wody w basenach)</w:t>
            </w:r>
          </w:p>
        </w:tc>
      </w:tr>
      <w:tr w:rsidR="0018263C" w:rsidRPr="00EE0150" w14:paraId="79BEA29E" w14:textId="77777777" w:rsidTr="00460041">
        <w:trPr>
          <w:trHeight w:val="3288"/>
        </w:trPr>
        <w:tc>
          <w:tcPr>
            <w:tcW w:w="2124" w:type="dxa"/>
            <w:tcBorders>
              <w:left w:val="nil"/>
              <w:bottom w:val="single" w:sz="4" w:space="0" w:color="FFFFFF" w:themeColor="background1"/>
            </w:tcBorders>
          </w:tcPr>
          <w:p w14:paraId="6D2E10CC" w14:textId="77777777" w:rsidR="0018263C" w:rsidRPr="00DE5D6F" w:rsidRDefault="0018263C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lastRenderedPageBreak/>
              <w:t>9</w:t>
            </w:r>
            <w:r w:rsidRPr="00DE5D6F">
              <w:rPr>
                <w:sz w:val="20"/>
              </w:rPr>
              <w:t xml:space="preserve">. Ważne produkty </w:t>
            </w:r>
            <w:r w:rsidRPr="00717F7F">
              <w:rPr>
                <w:sz w:val="20"/>
                <w:szCs w:val="20"/>
              </w:rPr>
              <w:t>przemysłu</w:t>
            </w:r>
            <w:r w:rsidRPr="00DE5D6F">
              <w:rPr>
                <w:sz w:val="20"/>
              </w:rPr>
              <w:t xml:space="preserve"> chemicznego</w:t>
            </w:r>
          </w:p>
        </w:tc>
        <w:tc>
          <w:tcPr>
            <w:tcW w:w="2505" w:type="dxa"/>
            <w:tcBorders>
              <w:bottom w:val="single" w:sz="4" w:space="0" w:color="FFFFFF" w:themeColor="background1"/>
            </w:tcBorders>
          </w:tcPr>
          <w:p w14:paraId="1B475128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najważniejsze zastosowania: gazu wodnego (gazu syntezowego), amoniaku, kwasu siarkowego(VI), kwasu azotowego(V) oraz kwasu solnego</w:t>
            </w:r>
          </w:p>
        </w:tc>
        <w:tc>
          <w:tcPr>
            <w:tcW w:w="2506" w:type="dxa"/>
            <w:tcBorders>
              <w:bottom w:val="single" w:sz="4" w:space="0" w:color="FFFFFF" w:themeColor="background1"/>
            </w:tcBorders>
          </w:tcPr>
          <w:p w14:paraId="1A012681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koncepcję „zielonej chemii”</w:t>
            </w:r>
          </w:p>
          <w:p w14:paraId="392ED477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surowce, z których można otrzymać m.in. gaz wodny, tlen, wodór, azot, krzem</w:t>
            </w:r>
          </w:p>
          <w:p w14:paraId="5499BC82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skutki stosowania w okresie zimowym soli kamiennej jako środka przeciw gołoledzi na drogach</w:t>
            </w:r>
          </w:p>
        </w:tc>
        <w:tc>
          <w:tcPr>
            <w:tcW w:w="2382" w:type="dxa"/>
            <w:tcBorders>
              <w:bottom w:val="single" w:sz="4" w:space="0" w:color="FFFFFF" w:themeColor="background1"/>
            </w:tcBorders>
          </w:tcPr>
          <w:p w14:paraId="28E1BAEB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pisze, stosując bilans elektronowy, równania reakcji otrzymywania ważnych produktów przemysłu chemicznego</w:t>
            </w:r>
          </w:p>
        </w:tc>
        <w:tc>
          <w:tcPr>
            <w:tcW w:w="2548" w:type="dxa"/>
            <w:gridSpan w:val="2"/>
            <w:tcBorders>
              <w:bottom w:val="single" w:sz="4" w:space="0" w:color="FFFFFF" w:themeColor="background1"/>
            </w:tcBorders>
          </w:tcPr>
          <w:p w14:paraId="76CC8E3A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metody otrzymywania wybranych niemetali</w:t>
            </w:r>
          </w:p>
          <w:p w14:paraId="20794481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metody otrzymywania i praktyczne znaczenie tzw. gazu wodnego</w:t>
            </w:r>
          </w:p>
        </w:tc>
        <w:tc>
          <w:tcPr>
            <w:tcW w:w="2428" w:type="dxa"/>
            <w:tcBorders>
              <w:bottom w:val="single" w:sz="4" w:space="0" w:color="FFFFFF" w:themeColor="background1"/>
              <w:right w:val="nil"/>
            </w:tcBorders>
          </w:tcPr>
          <w:p w14:paraId="6745BF09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</w:rPr>
              <w:t>wyszukuje i prezentuje informacje na temat osiągnięć polskich naukowców: Zygmunta Wróblewskiego i Karola Olszewskiego oraz Ignacego Mościckiego w dziedzinie chemii</w:t>
            </w:r>
          </w:p>
        </w:tc>
      </w:tr>
      <w:tr w:rsidR="0018263C" w:rsidRPr="006955D9" w14:paraId="1C1E28AD" w14:textId="77777777" w:rsidTr="00460041">
        <w:trPr>
          <w:trHeight w:val="454"/>
        </w:trPr>
        <w:tc>
          <w:tcPr>
            <w:tcW w:w="14493" w:type="dxa"/>
            <w:gridSpan w:val="7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0070C0"/>
            <w:vAlign w:val="center"/>
          </w:tcPr>
          <w:p w14:paraId="21718C40" w14:textId="77777777" w:rsidR="0018263C" w:rsidRPr="00DE5D6F" w:rsidRDefault="0018263C" w:rsidP="00460041">
            <w:pPr>
              <w:ind w:left="175" w:hanging="175"/>
              <w:jc w:val="center"/>
              <w:rPr>
                <w:b/>
                <w:color w:val="FFFFFF" w:themeColor="background1"/>
              </w:rPr>
            </w:pPr>
            <w:r w:rsidRPr="00DE5D6F">
              <w:rPr>
                <w:b/>
                <w:color w:val="FFFFFF" w:themeColor="background1"/>
              </w:rPr>
              <w:t>BUDOWA ZWIĄZKÓW ORGANICZNYCH. WĘGLOWODORY</w:t>
            </w:r>
          </w:p>
        </w:tc>
      </w:tr>
      <w:tr w:rsidR="0018263C" w:rsidRPr="00EE0150" w14:paraId="01ECDBC0" w14:textId="77777777" w:rsidTr="00460041">
        <w:tc>
          <w:tcPr>
            <w:tcW w:w="2124" w:type="dxa"/>
            <w:tcBorders>
              <w:top w:val="single" w:sz="4" w:space="0" w:color="FFFFFF" w:themeColor="background1"/>
              <w:left w:val="nil"/>
            </w:tcBorders>
          </w:tcPr>
          <w:p w14:paraId="4C0B3BE1" w14:textId="77777777" w:rsidR="0018263C" w:rsidRPr="00DE5D6F" w:rsidRDefault="0018263C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t>10</w:t>
            </w:r>
            <w:r w:rsidRPr="00DE5D6F">
              <w:rPr>
                <w:sz w:val="20"/>
              </w:rPr>
              <w:t xml:space="preserve">. Budowa związków </w:t>
            </w:r>
            <w:r w:rsidRPr="00717F7F">
              <w:rPr>
                <w:sz w:val="20"/>
                <w:szCs w:val="20"/>
              </w:rPr>
              <w:t>organicznych</w:t>
            </w:r>
          </w:p>
        </w:tc>
        <w:tc>
          <w:tcPr>
            <w:tcW w:w="2505" w:type="dxa"/>
            <w:tcBorders>
              <w:top w:val="single" w:sz="4" w:space="0" w:color="FFFFFF" w:themeColor="background1"/>
            </w:tcBorders>
          </w:tcPr>
          <w:p w14:paraId="66050811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chemia organiczna, izomeria</w:t>
            </w:r>
          </w:p>
          <w:p w14:paraId="6A137281" w14:textId="77777777" w:rsidR="0018263C" w:rsidRPr="002E044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wymienia pierwiastki wchodzące w skład związków organicznych</w:t>
            </w:r>
          </w:p>
        </w:tc>
        <w:tc>
          <w:tcPr>
            <w:tcW w:w="2506" w:type="dxa"/>
            <w:tcBorders>
              <w:top w:val="single" w:sz="4" w:space="0" w:color="FFFFFF" w:themeColor="background1"/>
            </w:tcBorders>
          </w:tcPr>
          <w:p w14:paraId="071CA226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wyjaśnia, dlaczego atom węgla w większości związków chemicznych tworzy </w:t>
            </w:r>
            <w:r w:rsidRPr="00EE0150">
              <w:rPr>
                <w:sz w:val="20"/>
                <w:szCs w:val="20"/>
              </w:rPr>
              <w:lastRenderedPageBreak/>
              <w:t>cztery wiązania kowalencyjne</w:t>
            </w:r>
          </w:p>
          <w:p w14:paraId="708532C4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odróżnia wzory sumaryczne, strukturalne i </w:t>
            </w:r>
            <w:proofErr w:type="spellStart"/>
            <w:r w:rsidRPr="00EE0150">
              <w:rPr>
                <w:sz w:val="20"/>
                <w:szCs w:val="20"/>
              </w:rPr>
              <w:t>półstrukturalne</w:t>
            </w:r>
            <w:proofErr w:type="spellEnd"/>
            <w:r w:rsidRPr="00EE0150">
              <w:rPr>
                <w:sz w:val="20"/>
                <w:szCs w:val="20"/>
              </w:rPr>
              <w:t xml:space="preserve"> związków organicznych</w:t>
            </w:r>
          </w:p>
        </w:tc>
        <w:tc>
          <w:tcPr>
            <w:tcW w:w="2382" w:type="dxa"/>
            <w:tcBorders>
              <w:top w:val="single" w:sz="4" w:space="0" w:color="FFFFFF" w:themeColor="background1"/>
            </w:tcBorders>
          </w:tcPr>
          <w:p w14:paraId="40F9746D" w14:textId="77777777" w:rsidR="0018263C" w:rsidRPr="002E044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opisuje sposób identyfikacji węgla, wodoru, tlenu, azotu </w:t>
            </w:r>
            <w:r w:rsidRPr="00EE0150">
              <w:rPr>
                <w:sz w:val="20"/>
                <w:szCs w:val="20"/>
              </w:rPr>
              <w:lastRenderedPageBreak/>
              <w:t>i siarki w związkach organicznych</w:t>
            </w:r>
          </w:p>
        </w:tc>
        <w:tc>
          <w:tcPr>
            <w:tcW w:w="2548" w:type="dxa"/>
            <w:gridSpan w:val="2"/>
            <w:tcBorders>
              <w:top w:val="single" w:sz="4" w:space="0" w:color="FFFFFF" w:themeColor="background1"/>
            </w:tcBorders>
          </w:tcPr>
          <w:p w14:paraId="3CF450BD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wyjaśnia przyczynę różnorodności związków organicznych </w:t>
            </w:r>
          </w:p>
        </w:tc>
        <w:tc>
          <w:tcPr>
            <w:tcW w:w="2428" w:type="dxa"/>
            <w:tcBorders>
              <w:top w:val="single" w:sz="4" w:space="0" w:color="FFFFFF" w:themeColor="background1"/>
              <w:right w:val="nil"/>
            </w:tcBorders>
          </w:tcPr>
          <w:p w14:paraId="03CA4605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wykrywa obecność węgla, wodoru, tlenu, azotu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 xml:space="preserve">siarki w wybranych </w:t>
            </w:r>
            <w:r w:rsidRPr="00EE0150">
              <w:rPr>
                <w:sz w:val="20"/>
                <w:szCs w:val="20"/>
              </w:rPr>
              <w:lastRenderedPageBreak/>
              <w:t>produktach spożywczych</w:t>
            </w:r>
          </w:p>
        </w:tc>
      </w:tr>
      <w:tr w:rsidR="0018263C" w:rsidRPr="00EE0150" w14:paraId="3D43198E" w14:textId="77777777" w:rsidTr="00460041">
        <w:tc>
          <w:tcPr>
            <w:tcW w:w="2124" w:type="dxa"/>
            <w:tcBorders>
              <w:left w:val="nil"/>
            </w:tcBorders>
          </w:tcPr>
          <w:p w14:paraId="76B7157C" w14:textId="77777777" w:rsidR="0018263C" w:rsidRPr="00DE5D6F" w:rsidRDefault="0018263C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lastRenderedPageBreak/>
              <w:t>11</w:t>
            </w:r>
            <w:r w:rsidRPr="00717F7F">
              <w:rPr>
                <w:sz w:val="20"/>
                <w:szCs w:val="20"/>
              </w:rPr>
              <w:t>. Budowa i nazewnictwo alkanów</w:t>
            </w:r>
          </w:p>
        </w:tc>
        <w:tc>
          <w:tcPr>
            <w:tcW w:w="2505" w:type="dxa"/>
          </w:tcPr>
          <w:p w14:paraId="68C033DA" w14:textId="77777777" w:rsidR="0018263C" w:rsidRPr="00082294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definiuje pojęcia: węglowodory, węglowodór nasycony, szereg homologiczny, homolog, alkan, izomeria, izomeria </w:t>
            </w:r>
            <w:r w:rsidRPr="002414FC">
              <w:rPr>
                <w:sz w:val="20"/>
                <w:szCs w:val="20"/>
              </w:rPr>
              <w:t xml:space="preserve">szkieletowa </w:t>
            </w:r>
            <w:r>
              <w:rPr>
                <w:sz w:val="20"/>
                <w:szCs w:val="20"/>
              </w:rPr>
              <w:t>(</w:t>
            </w:r>
            <w:r w:rsidRPr="00082294">
              <w:rPr>
                <w:sz w:val="20"/>
                <w:szCs w:val="20"/>
              </w:rPr>
              <w:t>łańcuchowa</w:t>
            </w:r>
            <w:r>
              <w:rPr>
                <w:sz w:val="20"/>
                <w:szCs w:val="20"/>
              </w:rPr>
              <w:t>)</w:t>
            </w:r>
          </w:p>
          <w:p w14:paraId="30922211" w14:textId="77777777" w:rsidR="0018263C" w:rsidRPr="00082294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podaje wzór ogólny szeregu homologicznego alkanów</w:t>
            </w:r>
          </w:p>
          <w:p w14:paraId="7131A0EB" w14:textId="77777777" w:rsidR="0018263C" w:rsidRPr="00082294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wymienia nazwy alkanów do C</w:t>
            </w:r>
            <w:r>
              <w:rPr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2506" w:type="dxa"/>
          </w:tcPr>
          <w:p w14:paraId="17F740CC" w14:textId="77777777" w:rsidR="0018263C" w:rsidRPr="00082294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pisze wzory sumaryczne alkanów do C</w:t>
            </w:r>
            <w:r>
              <w:rPr>
                <w:sz w:val="20"/>
                <w:szCs w:val="20"/>
                <w:vertAlign w:val="subscript"/>
              </w:rPr>
              <w:t>8</w:t>
            </w:r>
            <w:r w:rsidRPr="00082294">
              <w:rPr>
                <w:sz w:val="20"/>
                <w:szCs w:val="20"/>
              </w:rPr>
              <w:t xml:space="preserve"> na podstawie wzoru ogólnego alkanów</w:t>
            </w:r>
          </w:p>
          <w:p w14:paraId="037D9B78" w14:textId="77777777" w:rsidR="0018263C" w:rsidRPr="00082294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pisze wzory </w:t>
            </w:r>
            <w:proofErr w:type="spellStart"/>
            <w:r w:rsidRPr="00082294">
              <w:rPr>
                <w:sz w:val="20"/>
                <w:szCs w:val="20"/>
              </w:rPr>
              <w:t>półstrukturalne</w:t>
            </w:r>
            <w:proofErr w:type="spellEnd"/>
            <w:r w:rsidRPr="00082294">
              <w:rPr>
                <w:sz w:val="20"/>
                <w:szCs w:val="20"/>
              </w:rPr>
              <w:t xml:space="preserve"> izomerów butanu, pentanu, heksanu</w:t>
            </w:r>
          </w:p>
        </w:tc>
        <w:tc>
          <w:tcPr>
            <w:tcW w:w="2382" w:type="dxa"/>
          </w:tcPr>
          <w:p w14:paraId="04C1F768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zasady nazewnictwa węglowodorów rozgałęzionych</w:t>
            </w:r>
          </w:p>
          <w:p w14:paraId="203CF5B9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rozpoznaje związki będące izomerami</w:t>
            </w:r>
          </w:p>
        </w:tc>
        <w:tc>
          <w:tcPr>
            <w:tcW w:w="2548" w:type="dxa"/>
            <w:gridSpan w:val="2"/>
          </w:tcPr>
          <w:p w14:paraId="5DAB82BC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wzory </w:t>
            </w:r>
            <w:proofErr w:type="spellStart"/>
            <w:r w:rsidRPr="00EE0150">
              <w:rPr>
                <w:sz w:val="20"/>
                <w:szCs w:val="20"/>
              </w:rPr>
              <w:t>półstrukturalne</w:t>
            </w:r>
            <w:proofErr w:type="spellEnd"/>
            <w:r w:rsidRPr="00EE0150">
              <w:rPr>
                <w:sz w:val="20"/>
                <w:szCs w:val="20"/>
              </w:rPr>
              <w:t xml:space="preserve"> izomerów </w:t>
            </w:r>
            <w:r w:rsidRPr="002D667E">
              <w:rPr>
                <w:sz w:val="20"/>
                <w:szCs w:val="20"/>
              </w:rPr>
              <w:t>alkanów do C</w:t>
            </w:r>
            <w:r w:rsidRPr="002D667E">
              <w:rPr>
                <w:sz w:val="20"/>
                <w:szCs w:val="20"/>
                <w:vertAlign w:val="subscript"/>
              </w:rPr>
              <w:t>8</w:t>
            </w:r>
            <w:r w:rsidRPr="002D667E">
              <w:rPr>
                <w:sz w:val="20"/>
                <w:szCs w:val="20"/>
              </w:rPr>
              <w:t xml:space="preserve"> </w:t>
            </w:r>
            <w:r w:rsidRPr="00EE0150">
              <w:rPr>
                <w:sz w:val="20"/>
                <w:szCs w:val="20"/>
              </w:rPr>
              <w:t>na podstawie ich nazwy i odwrotnie</w:t>
            </w:r>
          </w:p>
        </w:tc>
        <w:tc>
          <w:tcPr>
            <w:tcW w:w="2428" w:type="dxa"/>
            <w:tcBorders>
              <w:right w:val="nil"/>
            </w:tcBorders>
          </w:tcPr>
          <w:p w14:paraId="17C35FE9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pojęcie rzędowości atomów węgla</w:t>
            </w:r>
          </w:p>
        </w:tc>
      </w:tr>
      <w:tr w:rsidR="0018263C" w:rsidRPr="00EE0150" w14:paraId="06C4558E" w14:textId="77777777" w:rsidTr="00460041">
        <w:tc>
          <w:tcPr>
            <w:tcW w:w="2124" w:type="dxa"/>
            <w:tcBorders>
              <w:left w:val="nil"/>
            </w:tcBorders>
          </w:tcPr>
          <w:p w14:paraId="523820FF" w14:textId="77777777" w:rsidR="0018263C" w:rsidRPr="00717F7F" w:rsidRDefault="0018263C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717F7F">
              <w:rPr>
                <w:sz w:val="20"/>
                <w:szCs w:val="20"/>
              </w:rPr>
              <w:t>. Właściwości alkanów</w:t>
            </w:r>
          </w:p>
        </w:tc>
        <w:tc>
          <w:tcPr>
            <w:tcW w:w="2505" w:type="dxa"/>
          </w:tcPr>
          <w:p w14:paraId="4E56AA42" w14:textId="77777777" w:rsidR="0018263C" w:rsidRPr="00082294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określa wybrane właściwości fizyczne: metanu, etanu, propanu i</w:t>
            </w:r>
            <w:r>
              <w:rPr>
                <w:sz w:val="20"/>
                <w:szCs w:val="20"/>
              </w:rPr>
              <w:t> </w:t>
            </w:r>
            <w:r w:rsidRPr="00082294">
              <w:rPr>
                <w:sz w:val="20"/>
                <w:szCs w:val="20"/>
              </w:rPr>
              <w:t>butanu</w:t>
            </w:r>
          </w:p>
          <w:p w14:paraId="6DCE74B9" w14:textId="77777777" w:rsidR="0018263C" w:rsidRPr="002E044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lastRenderedPageBreak/>
              <w:t>definiuje pojęcia: reakcja spalania, reakcja substytucji (podstawiania)</w:t>
            </w:r>
          </w:p>
        </w:tc>
        <w:tc>
          <w:tcPr>
            <w:tcW w:w="2506" w:type="dxa"/>
          </w:tcPr>
          <w:p w14:paraId="2460D9BD" w14:textId="77777777" w:rsidR="0018263C" w:rsidRPr="00082294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lastRenderedPageBreak/>
              <w:t>opisuje tendencję zmian właściwości fizycznych alkanów</w:t>
            </w:r>
          </w:p>
          <w:p w14:paraId="328DFD4E" w14:textId="77777777" w:rsidR="0018263C" w:rsidRPr="00082294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lastRenderedPageBreak/>
              <w:t>określa produkty reakcji spalania całkowitego i niecałkowitego</w:t>
            </w:r>
          </w:p>
          <w:p w14:paraId="0C3B646B" w14:textId="77777777" w:rsidR="0018263C" w:rsidRPr="00082294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wskazuje główne zastosowania alkanów</w:t>
            </w:r>
          </w:p>
        </w:tc>
        <w:tc>
          <w:tcPr>
            <w:tcW w:w="2382" w:type="dxa"/>
          </w:tcPr>
          <w:p w14:paraId="5D88107F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wyjaśnia przyczynę zmian właściwości fizycznych nierozgałęzionych alkanów</w:t>
            </w:r>
          </w:p>
          <w:p w14:paraId="47EDB7BF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zapisuje równania reakcji spalania alkanu</w:t>
            </w:r>
          </w:p>
          <w:p w14:paraId="05AEEB8A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substytucji metanu</w:t>
            </w:r>
            <w:r>
              <w:rPr>
                <w:sz w:val="20"/>
                <w:szCs w:val="20"/>
              </w:rPr>
              <w:t xml:space="preserve"> chlorem</w:t>
            </w:r>
          </w:p>
        </w:tc>
        <w:tc>
          <w:tcPr>
            <w:tcW w:w="2548" w:type="dxa"/>
            <w:gridSpan w:val="2"/>
          </w:tcPr>
          <w:p w14:paraId="228EB5BF" w14:textId="77777777" w:rsidR="0018263C" w:rsidRPr="00EE0150" w:rsidRDefault="0018263C" w:rsidP="00460041">
            <w:pPr>
              <w:pStyle w:val="Default"/>
              <w:numPr>
                <w:ilvl w:val="0"/>
                <w:numId w:val="14"/>
              </w:numPr>
              <w:tabs>
                <w:tab w:val="clear" w:pos="502"/>
              </w:tabs>
              <w:ind w:left="170" w:hanging="170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EE0150">
              <w:rPr>
                <w:rFonts w:asciiTheme="minorHAnsi" w:hAnsiTheme="minorHAnsi" w:cstheme="minorBidi"/>
                <w:color w:val="auto"/>
                <w:sz w:val="20"/>
                <w:szCs w:val="20"/>
              </w:rPr>
              <w:lastRenderedPageBreak/>
              <w:t>wyjaśnia przyczynę różnic niektórych właściwości fizycznych izomerów</w:t>
            </w:r>
          </w:p>
          <w:p w14:paraId="57DF2518" w14:textId="77777777" w:rsidR="0018263C" w:rsidRPr="00EE0150" w:rsidRDefault="0018263C" w:rsidP="00460041">
            <w:pPr>
              <w:pStyle w:val="Default"/>
              <w:numPr>
                <w:ilvl w:val="0"/>
                <w:numId w:val="14"/>
              </w:numPr>
              <w:tabs>
                <w:tab w:val="clear" w:pos="502"/>
              </w:tabs>
              <w:ind w:left="170" w:hanging="170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EE0150">
              <w:rPr>
                <w:rFonts w:asciiTheme="minorHAnsi" w:hAnsiTheme="minorHAnsi" w:cstheme="minorBidi"/>
                <w:color w:val="auto"/>
                <w:sz w:val="20"/>
                <w:szCs w:val="20"/>
              </w:rPr>
              <w:lastRenderedPageBreak/>
              <w:t>wyjaśnia mechanizm reakcji metanu z chlorem</w:t>
            </w:r>
          </w:p>
        </w:tc>
        <w:tc>
          <w:tcPr>
            <w:tcW w:w="2428" w:type="dxa"/>
            <w:tcBorders>
              <w:right w:val="nil"/>
            </w:tcBorders>
          </w:tcPr>
          <w:p w14:paraId="269EF937" w14:textId="77777777" w:rsidR="0018263C" w:rsidRPr="00EE0150" w:rsidRDefault="0018263C" w:rsidP="00460041">
            <w:pPr>
              <w:pStyle w:val="Default"/>
              <w:numPr>
                <w:ilvl w:val="0"/>
                <w:numId w:val="14"/>
              </w:numPr>
              <w:tabs>
                <w:tab w:val="clear" w:pos="502"/>
              </w:tabs>
              <w:ind w:left="170" w:hanging="170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EE0150">
              <w:rPr>
                <w:rFonts w:asciiTheme="minorHAnsi" w:hAnsiTheme="minorHAnsi" w:cstheme="minorBidi"/>
                <w:color w:val="auto"/>
                <w:sz w:val="20"/>
                <w:szCs w:val="20"/>
              </w:rPr>
              <w:lastRenderedPageBreak/>
              <w:t>oblicza ilość tlenu i powietrza potrzebnego do spalenia określonej ilości alkanu</w:t>
            </w:r>
          </w:p>
          <w:p w14:paraId="3BCB713F" w14:textId="77777777" w:rsidR="0018263C" w:rsidRPr="00EE0150" w:rsidRDefault="0018263C" w:rsidP="00460041">
            <w:pPr>
              <w:pStyle w:val="Default"/>
              <w:numPr>
                <w:ilvl w:val="0"/>
                <w:numId w:val="14"/>
              </w:numPr>
              <w:tabs>
                <w:tab w:val="clear" w:pos="502"/>
              </w:tabs>
              <w:ind w:left="170" w:hanging="170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EE0150">
              <w:rPr>
                <w:rFonts w:asciiTheme="minorHAnsi" w:hAnsiTheme="minorHAnsi" w:cstheme="minorBidi"/>
                <w:color w:val="auto"/>
                <w:sz w:val="20"/>
                <w:szCs w:val="20"/>
              </w:rPr>
              <w:lastRenderedPageBreak/>
              <w:t>wyjaśnia skutki działania czadu na organizm człowieka</w:t>
            </w:r>
          </w:p>
        </w:tc>
      </w:tr>
      <w:tr w:rsidR="0018263C" w:rsidRPr="00EE0150" w14:paraId="5FEB1F5D" w14:textId="77777777" w:rsidTr="00460041">
        <w:tc>
          <w:tcPr>
            <w:tcW w:w="2124" w:type="dxa"/>
            <w:tcBorders>
              <w:left w:val="nil"/>
            </w:tcBorders>
          </w:tcPr>
          <w:p w14:paraId="3512EFFE" w14:textId="77777777" w:rsidR="0018263C" w:rsidRPr="00717F7F" w:rsidRDefault="0018263C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</w:t>
            </w:r>
            <w:r w:rsidRPr="00717F7F">
              <w:rPr>
                <w:sz w:val="20"/>
                <w:szCs w:val="20"/>
              </w:rPr>
              <w:t>. Węglowodory nienasycone – alkeny</w:t>
            </w:r>
          </w:p>
        </w:tc>
        <w:tc>
          <w:tcPr>
            <w:tcW w:w="2505" w:type="dxa"/>
          </w:tcPr>
          <w:p w14:paraId="328DC116" w14:textId="77777777" w:rsidR="0018263C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węglowodór nienasycony, alken, reakcja addycji, monomer, polimer, reakcja polimeryzacji</w:t>
            </w:r>
          </w:p>
          <w:p w14:paraId="03352C5B" w14:textId="77777777" w:rsidR="0018263C" w:rsidRPr="002E0440" w:rsidRDefault="0018263C" w:rsidP="00460041">
            <w:pPr>
              <w:rPr>
                <w:sz w:val="20"/>
                <w:szCs w:val="20"/>
              </w:rPr>
            </w:pPr>
          </w:p>
          <w:p w14:paraId="29F35DDA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wzór sumaryczny alkenu </w:t>
            </w:r>
            <w:r w:rsidRPr="00082294">
              <w:rPr>
                <w:sz w:val="20"/>
                <w:szCs w:val="20"/>
              </w:rPr>
              <w:t>do C</w:t>
            </w:r>
            <w:r>
              <w:rPr>
                <w:sz w:val="20"/>
                <w:szCs w:val="20"/>
                <w:vertAlign w:val="subscript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EE0150">
              <w:rPr>
                <w:sz w:val="20"/>
                <w:szCs w:val="20"/>
              </w:rPr>
              <w:t>na podstawie wzoru ogólnego szeregu homologicznego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06" w:type="dxa"/>
          </w:tcPr>
          <w:p w14:paraId="78642FEA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omawia budowę i właściwości </w:t>
            </w:r>
            <w:proofErr w:type="spellStart"/>
            <w:r w:rsidRPr="00EE0150">
              <w:rPr>
                <w:sz w:val="20"/>
                <w:szCs w:val="20"/>
              </w:rPr>
              <w:t>etenu</w:t>
            </w:r>
            <w:proofErr w:type="spellEnd"/>
          </w:p>
          <w:p w14:paraId="368F0BEF" w14:textId="77777777" w:rsidR="0018263C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tendencję zmian właściwości fizycznych alkenów</w:t>
            </w:r>
          </w:p>
          <w:p w14:paraId="28C9A744" w14:textId="77777777" w:rsidR="0018263C" w:rsidRPr="002E0440" w:rsidRDefault="0018263C" w:rsidP="00460041">
            <w:pPr>
              <w:rPr>
                <w:sz w:val="20"/>
                <w:szCs w:val="20"/>
              </w:rPr>
            </w:pPr>
          </w:p>
          <w:p w14:paraId="5B22B491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nazwę alkenu </w:t>
            </w:r>
            <w:r w:rsidRPr="00082294">
              <w:rPr>
                <w:sz w:val="20"/>
                <w:szCs w:val="20"/>
              </w:rPr>
              <w:t>do C</w:t>
            </w:r>
            <w:r>
              <w:rPr>
                <w:sz w:val="20"/>
                <w:szCs w:val="20"/>
                <w:vertAlign w:val="subscript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EE0150">
              <w:rPr>
                <w:sz w:val="20"/>
                <w:szCs w:val="20"/>
              </w:rPr>
              <w:t>na podstawie jego wzoru sumarycznego</w:t>
            </w:r>
          </w:p>
          <w:p w14:paraId="5D7608D9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rysuje wzory </w:t>
            </w:r>
            <w:proofErr w:type="spellStart"/>
            <w:r w:rsidRPr="00EE0150">
              <w:rPr>
                <w:sz w:val="20"/>
                <w:szCs w:val="20"/>
              </w:rPr>
              <w:t>półstrukturalne</w:t>
            </w:r>
            <w:proofErr w:type="spellEnd"/>
            <w:r w:rsidRPr="00EE0150">
              <w:rPr>
                <w:sz w:val="20"/>
                <w:szCs w:val="20"/>
              </w:rPr>
              <w:t xml:space="preserve"> alkenów</w:t>
            </w:r>
            <w:r w:rsidRPr="00082294">
              <w:rPr>
                <w:sz w:val="20"/>
                <w:szCs w:val="20"/>
              </w:rPr>
              <w:t xml:space="preserve"> do C</w:t>
            </w:r>
            <w:r>
              <w:rPr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2382" w:type="dxa"/>
          </w:tcPr>
          <w:p w14:paraId="143E556F" w14:textId="77777777" w:rsidR="0018263C" w:rsidRPr="00082294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opisuje izomerię położenia wiązania podwójnego i reguły nazewnictwa alkenów</w:t>
            </w:r>
          </w:p>
          <w:p w14:paraId="36604CAE" w14:textId="77777777" w:rsidR="0018263C" w:rsidRPr="00082294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opisuje właściwości chemiczne alkenów</w:t>
            </w:r>
          </w:p>
          <w:p w14:paraId="276A8262" w14:textId="77777777" w:rsidR="0018263C" w:rsidRPr="00082294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odróżnia węglowodory na podstawie przebiegu reakcji z wodą bromową i</w:t>
            </w:r>
            <w:r>
              <w:rPr>
                <w:sz w:val="20"/>
                <w:szCs w:val="20"/>
              </w:rPr>
              <w:t> </w:t>
            </w:r>
            <w:r w:rsidRPr="00082294">
              <w:rPr>
                <w:sz w:val="20"/>
                <w:szCs w:val="20"/>
              </w:rPr>
              <w:t>roztworem KMnO</w:t>
            </w:r>
            <w:r w:rsidRPr="00082294">
              <w:rPr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2548" w:type="dxa"/>
            <w:gridSpan w:val="2"/>
          </w:tcPr>
          <w:p w14:paraId="3C18B4E8" w14:textId="77777777" w:rsidR="0018263C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addycji</w:t>
            </w:r>
            <w:r>
              <w:rPr>
                <w:sz w:val="20"/>
                <w:szCs w:val="20"/>
              </w:rPr>
              <w:t xml:space="preserve"> (H</w:t>
            </w:r>
            <w:r w:rsidRPr="004C438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  <w:vertAlign w:val="subscript"/>
              </w:rPr>
              <w:t xml:space="preserve">, </w:t>
            </w:r>
            <w:r w:rsidRPr="004C4389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l</w:t>
            </w:r>
            <w:r w:rsidRPr="004C438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, Br</w:t>
            </w:r>
            <w:r w:rsidRPr="004C438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, HCl, H</w:t>
            </w:r>
            <w:r w:rsidRPr="004C438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O)</w:t>
            </w:r>
            <w:r w:rsidRPr="00EE0150">
              <w:rPr>
                <w:sz w:val="20"/>
                <w:szCs w:val="20"/>
              </w:rPr>
              <w:t xml:space="preserve">, polimeryzacji i spalania </w:t>
            </w:r>
            <w:proofErr w:type="spellStart"/>
            <w:r w:rsidRPr="00EE0150">
              <w:rPr>
                <w:sz w:val="20"/>
                <w:szCs w:val="20"/>
              </w:rPr>
              <w:t>etenu</w:t>
            </w:r>
            <w:proofErr w:type="spellEnd"/>
          </w:p>
          <w:p w14:paraId="1AE0F0D0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ustala wzór monomeru na podstawie struktury polimeru</w:t>
            </w:r>
          </w:p>
        </w:tc>
        <w:tc>
          <w:tcPr>
            <w:tcW w:w="2428" w:type="dxa"/>
            <w:tcBorders>
              <w:right w:val="nil"/>
            </w:tcBorders>
          </w:tcPr>
          <w:p w14:paraId="42832ECF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mechanizm reakcji addycji i polimeryzacji</w:t>
            </w:r>
          </w:p>
          <w:p w14:paraId="3DA78D79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produkty reakcji addycji do niesymetrycznych węglowodorów nienasyconych</w:t>
            </w:r>
          </w:p>
        </w:tc>
      </w:tr>
      <w:tr w:rsidR="0018263C" w:rsidRPr="00EE0150" w14:paraId="1469D062" w14:textId="77777777" w:rsidTr="00460041">
        <w:tc>
          <w:tcPr>
            <w:tcW w:w="2124" w:type="dxa"/>
            <w:tcBorders>
              <w:left w:val="nil"/>
            </w:tcBorders>
          </w:tcPr>
          <w:p w14:paraId="5A1F2CC4" w14:textId="77777777" w:rsidR="0018263C" w:rsidRPr="00717F7F" w:rsidRDefault="0018263C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Pr="00717F7F">
              <w:rPr>
                <w:sz w:val="20"/>
                <w:szCs w:val="20"/>
              </w:rPr>
              <w:t>. Węglowodory nienasycone – alkiny</w:t>
            </w:r>
          </w:p>
        </w:tc>
        <w:tc>
          <w:tcPr>
            <w:tcW w:w="2505" w:type="dxa"/>
          </w:tcPr>
          <w:p w14:paraId="79055050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definiuje pojęcia: węglowodór nienasycony, </w:t>
            </w:r>
            <w:proofErr w:type="spellStart"/>
            <w:r w:rsidRPr="00EE0150">
              <w:rPr>
                <w:sz w:val="20"/>
                <w:szCs w:val="20"/>
              </w:rPr>
              <w:t>alkin</w:t>
            </w:r>
            <w:proofErr w:type="spellEnd"/>
            <w:r w:rsidRPr="00EE0150">
              <w:rPr>
                <w:sz w:val="20"/>
                <w:szCs w:val="20"/>
              </w:rPr>
              <w:t>, reakcja addycji, monomer, polimer, reakcja polimeryzacji</w:t>
            </w:r>
          </w:p>
          <w:p w14:paraId="5BE70998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wzór sumaryczny </w:t>
            </w:r>
            <w:proofErr w:type="spellStart"/>
            <w:r w:rsidRPr="00EE0150">
              <w:rPr>
                <w:sz w:val="20"/>
                <w:szCs w:val="20"/>
              </w:rPr>
              <w:t>alkinu</w:t>
            </w:r>
            <w:proofErr w:type="spellEnd"/>
            <w:r w:rsidRPr="00EE0150">
              <w:rPr>
                <w:sz w:val="20"/>
                <w:szCs w:val="20"/>
              </w:rPr>
              <w:t xml:space="preserve"> </w:t>
            </w:r>
            <w:r w:rsidRPr="00082294">
              <w:rPr>
                <w:sz w:val="20"/>
                <w:szCs w:val="20"/>
              </w:rPr>
              <w:t xml:space="preserve">do </w:t>
            </w:r>
            <w:r w:rsidRPr="00082294">
              <w:rPr>
                <w:sz w:val="20"/>
                <w:szCs w:val="20"/>
              </w:rPr>
              <w:lastRenderedPageBreak/>
              <w:t>C</w:t>
            </w:r>
            <w:r>
              <w:rPr>
                <w:sz w:val="20"/>
                <w:szCs w:val="20"/>
                <w:vertAlign w:val="subscript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EE0150">
              <w:rPr>
                <w:sz w:val="20"/>
                <w:szCs w:val="20"/>
              </w:rPr>
              <w:t>na podstawie wzoru ogólnego szeregu homologicznego</w:t>
            </w:r>
          </w:p>
          <w:p w14:paraId="4967E1DD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sposoby otrzymywania acetylenu</w:t>
            </w:r>
          </w:p>
        </w:tc>
        <w:tc>
          <w:tcPr>
            <w:tcW w:w="2506" w:type="dxa"/>
          </w:tcPr>
          <w:p w14:paraId="3150A65D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budowę acetylenu i innych alkinów</w:t>
            </w:r>
          </w:p>
          <w:p w14:paraId="7E0B17C5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nazwę </w:t>
            </w:r>
            <w:proofErr w:type="spellStart"/>
            <w:r w:rsidRPr="00EE0150">
              <w:rPr>
                <w:sz w:val="20"/>
                <w:szCs w:val="20"/>
              </w:rPr>
              <w:t>alkinu</w:t>
            </w:r>
            <w:proofErr w:type="spellEnd"/>
            <w:r w:rsidRPr="00EE0150">
              <w:rPr>
                <w:sz w:val="20"/>
                <w:szCs w:val="20"/>
              </w:rPr>
              <w:t xml:space="preserve"> </w:t>
            </w:r>
            <w:r w:rsidRPr="00082294">
              <w:rPr>
                <w:sz w:val="20"/>
                <w:szCs w:val="20"/>
              </w:rPr>
              <w:t>do C</w:t>
            </w:r>
            <w:r>
              <w:rPr>
                <w:sz w:val="20"/>
                <w:szCs w:val="20"/>
                <w:vertAlign w:val="subscript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EE0150">
              <w:rPr>
                <w:sz w:val="20"/>
                <w:szCs w:val="20"/>
              </w:rPr>
              <w:t>na podstawie jego wzoru sumarycznego</w:t>
            </w:r>
          </w:p>
          <w:p w14:paraId="0A9BE68B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opisuje tendencję zmian właściwości fizycznych alkinów</w:t>
            </w:r>
          </w:p>
          <w:p w14:paraId="19E80D48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fizyczne acetylenu</w:t>
            </w:r>
          </w:p>
        </w:tc>
        <w:tc>
          <w:tcPr>
            <w:tcW w:w="2382" w:type="dxa"/>
          </w:tcPr>
          <w:p w14:paraId="76525221" w14:textId="77777777" w:rsidR="0018263C" w:rsidRPr="00082294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lastRenderedPageBreak/>
              <w:t>opisuje właściwości chemiczne acetylenu</w:t>
            </w:r>
          </w:p>
          <w:p w14:paraId="4F25A70F" w14:textId="77777777" w:rsidR="0018263C" w:rsidRPr="00082294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odróżnia węglowodory na podstawie przebiegu reakcji z wodą bromową i roztworem KMnO</w:t>
            </w:r>
            <w:r w:rsidRPr="00082294">
              <w:rPr>
                <w:sz w:val="20"/>
                <w:szCs w:val="20"/>
                <w:vertAlign w:val="subscript"/>
              </w:rPr>
              <w:t>4</w:t>
            </w:r>
          </w:p>
          <w:p w14:paraId="7286DA04" w14:textId="77777777" w:rsidR="0018263C" w:rsidRPr="00082294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lastRenderedPageBreak/>
              <w:t>wymienia zastosowania acetylenu</w:t>
            </w:r>
          </w:p>
        </w:tc>
        <w:tc>
          <w:tcPr>
            <w:tcW w:w="2548" w:type="dxa"/>
            <w:gridSpan w:val="2"/>
          </w:tcPr>
          <w:p w14:paraId="3A66B70D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zapisuje wzory i nazwy izomerów </w:t>
            </w:r>
            <w:proofErr w:type="spellStart"/>
            <w:r w:rsidRPr="00EE0150">
              <w:rPr>
                <w:sz w:val="20"/>
                <w:szCs w:val="20"/>
              </w:rPr>
              <w:t>butynu</w:t>
            </w:r>
            <w:proofErr w:type="spellEnd"/>
          </w:p>
          <w:p w14:paraId="11894145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równania reakcji: otrzymywania i spalania acetylenu oraz addycji </w:t>
            </w:r>
            <w:r>
              <w:rPr>
                <w:sz w:val="20"/>
                <w:szCs w:val="20"/>
              </w:rPr>
              <w:t>(H</w:t>
            </w:r>
            <w:r w:rsidRPr="009F1C5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  <w:vertAlign w:val="subscript"/>
              </w:rPr>
              <w:t xml:space="preserve">, </w:t>
            </w:r>
            <w:r w:rsidRPr="009F1C59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l</w:t>
            </w:r>
            <w:r w:rsidRPr="009F1C5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, Br</w:t>
            </w:r>
            <w:r w:rsidRPr="009F1C5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, HCl, H</w:t>
            </w:r>
            <w:r w:rsidRPr="009F1C5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O)</w:t>
            </w:r>
            <w:r w:rsidRPr="00EE0150">
              <w:rPr>
                <w:sz w:val="20"/>
                <w:szCs w:val="20"/>
              </w:rPr>
              <w:t xml:space="preserve"> </w:t>
            </w:r>
          </w:p>
          <w:p w14:paraId="5999BBD9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na podstawie wzoru sumarycznego przyporządkowuje węglowodór do alkanów, alkenów lub alkinów</w:t>
            </w:r>
          </w:p>
        </w:tc>
        <w:tc>
          <w:tcPr>
            <w:tcW w:w="2428" w:type="dxa"/>
            <w:tcBorders>
              <w:right w:val="nil"/>
            </w:tcBorders>
          </w:tcPr>
          <w:p w14:paraId="79C84E1E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oblicza gęstość wybranych węglowodorów gazowych</w:t>
            </w:r>
          </w:p>
        </w:tc>
      </w:tr>
      <w:tr w:rsidR="0018263C" w:rsidRPr="00EE0150" w14:paraId="092FD8D3" w14:textId="77777777" w:rsidTr="00460041">
        <w:tc>
          <w:tcPr>
            <w:tcW w:w="2124" w:type="dxa"/>
            <w:tcBorders>
              <w:left w:val="nil"/>
            </w:tcBorders>
          </w:tcPr>
          <w:p w14:paraId="3A6C0044" w14:textId="77777777" w:rsidR="0018263C" w:rsidRPr="00717F7F" w:rsidRDefault="0018263C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717F7F">
              <w:rPr>
                <w:sz w:val="20"/>
                <w:szCs w:val="20"/>
              </w:rPr>
              <w:t>. Węglowodory aromatyczne</w:t>
            </w:r>
          </w:p>
        </w:tc>
        <w:tc>
          <w:tcPr>
            <w:tcW w:w="2505" w:type="dxa"/>
          </w:tcPr>
          <w:p w14:paraId="5C53012D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pojęcie</w:t>
            </w:r>
            <w:r>
              <w:rPr>
                <w:sz w:val="20"/>
                <w:szCs w:val="20"/>
              </w:rPr>
              <w:t>:</w:t>
            </w:r>
            <w:r w:rsidRPr="00EE0150">
              <w:rPr>
                <w:sz w:val="20"/>
                <w:szCs w:val="20"/>
              </w:rPr>
              <w:t xml:space="preserve"> węglowodór aromatyczny</w:t>
            </w:r>
          </w:p>
          <w:p w14:paraId="7760F855" w14:textId="77777777" w:rsidR="0018263C" w:rsidRPr="00EE0150" w:rsidDel="00B417D9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wzór sumaryczny benzenu</w:t>
            </w:r>
          </w:p>
        </w:tc>
        <w:tc>
          <w:tcPr>
            <w:tcW w:w="2506" w:type="dxa"/>
          </w:tcPr>
          <w:p w14:paraId="5E23BEAD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właściwości fizyczne benzenu</w:t>
            </w:r>
          </w:p>
          <w:p w14:paraId="1C56DEF9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źródła pozyskiwania węglowodorów aromatycznych</w:t>
            </w:r>
          </w:p>
        </w:tc>
        <w:tc>
          <w:tcPr>
            <w:tcW w:w="2382" w:type="dxa"/>
          </w:tcPr>
          <w:p w14:paraId="4BB4AE0E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budowę cząsteczki benzenu</w:t>
            </w:r>
            <w:r w:rsidRPr="00933744">
              <w:rPr>
                <w:sz w:val="20"/>
                <w:szCs w:val="20"/>
              </w:rPr>
              <w:t>, z</w:t>
            </w:r>
            <w:r>
              <w:rPr>
                <w:sz w:val="20"/>
                <w:szCs w:val="20"/>
              </w:rPr>
              <w:t> </w:t>
            </w:r>
            <w:r w:rsidRPr="00933744">
              <w:rPr>
                <w:sz w:val="20"/>
                <w:szCs w:val="20"/>
              </w:rPr>
              <w:t>uwzględnieniem delokalizacji elektronów</w:t>
            </w:r>
            <w:r w:rsidRPr="00EE0150">
              <w:rPr>
                <w:sz w:val="20"/>
                <w:szCs w:val="20"/>
              </w:rPr>
              <w:t xml:space="preserve"> </w:t>
            </w:r>
          </w:p>
          <w:p w14:paraId="6D862061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przedstawia różne formy zapisu wzoru strukturalnego benzenu</w:t>
            </w:r>
          </w:p>
          <w:p w14:paraId="4D952C83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właściwości chemiczne benzenu</w:t>
            </w:r>
          </w:p>
        </w:tc>
        <w:tc>
          <w:tcPr>
            <w:tcW w:w="2548" w:type="dxa"/>
            <w:gridSpan w:val="2"/>
          </w:tcPr>
          <w:p w14:paraId="6ED9806B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uwodornienia oraz nitrowania benzenu</w:t>
            </w:r>
          </w:p>
          <w:p w14:paraId="2920791E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sposób na odróżnienie węglowodorów</w:t>
            </w:r>
          </w:p>
        </w:tc>
        <w:tc>
          <w:tcPr>
            <w:tcW w:w="2428" w:type="dxa"/>
            <w:tcBorders>
              <w:right w:val="nil"/>
            </w:tcBorders>
          </w:tcPr>
          <w:p w14:paraId="5DD32B45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warunki przebiegu reakcji substytucji benzenu i addycji do benzenu</w:t>
            </w:r>
          </w:p>
        </w:tc>
      </w:tr>
      <w:tr w:rsidR="0018263C" w:rsidRPr="00EE0150" w14:paraId="0D2224A4" w14:textId="77777777" w:rsidTr="00460041">
        <w:trPr>
          <w:cantSplit/>
        </w:trPr>
        <w:tc>
          <w:tcPr>
            <w:tcW w:w="2124" w:type="dxa"/>
            <w:tcBorders>
              <w:left w:val="nil"/>
              <w:bottom w:val="single" w:sz="4" w:space="0" w:color="FFFFFF" w:themeColor="background1"/>
            </w:tcBorders>
          </w:tcPr>
          <w:p w14:paraId="0B9DD991" w14:textId="77777777" w:rsidR="0018263C" w:rsidRPr="00DE5D6F" w:rsidRDefault="0018263C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t>16</w:t>
            </w:r>
            <w:r w:rsidRPr="00DE5D6F">
              <w:rPr>
                <w:sz w:val="20"/>
              </w:rPr>
              <w:t xml:space="preserve">. Ropa naftowa, gaz </w:t>
            </w:r>
            <w:r w:rsidRPr="00717F7F">
              <w:rPr>
                <w:sz w:val="20"/>
                <w:szCs w:val="20"/>
              </w:rPr>
              <w:t>ziemny</w:t>
            </w:r>
            <w:r w:rsidRPr="00DE5D6F">
              <w:rPr>
                <w:sz w:val="20"/>
              </w:rPr>
              <w:t xml:space="preserve"> i węgiel </w:t>
            </w:r>
            <w:r w:rsidRPr="005D79EE">
              <w:rPr>
                <w:sz w:val="20"/>
                <w:szCs w:val="20"/>
              </w:rPr>
              <w:t>kamienny</w:t>
            </w:r>
          </w:p>
        </w:tc>
        <w:tc>
          <w:tcPr>
            <w:tcW w:w="2505" w:type="dxa"/>
            <w:tcBorders>
              <w:bottom w:val="single" w:sz="4" w:space="0" w:color="FFFFFF" w:themeColor="background1"/>
            </w:tcBorders>
          </w:tcPr>
          <w:p w14:paraId="41B04B05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gaz ziemny, ropa naftowa, węgiel kamienny</w:t>
            </w:r>
          </w:p>
          <w:p w14:paraId="233AD343" w14:textId="77777777" w:rsidR="0018263C" w:rsidRPr="00EE0150" w:rsidDel="00B417D9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właściwości fizyczne gazu ziemnego, ropy naftowej i węgla kamiennego</w:t>
            </w:r>
          </w:p>
        </w:tc>
        <w:tc>
          <w:tcPr>
            <w:tcW w:w="2506" w:type="dxa"/>
            <w:tcBorders>
              <w:bottom w:val="single" w:sz="4" w:space="0" w:color="FFFFFF" w:themeColor="background1"/>
            </w:tcBorders>
          </w:tcPr>
          <w:p w14:paraId="22C78004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destylacja frakcyjna, frakcja, piroliza (koksowanie, sucha destylacja)</w:t>
            </w:r>
          </w:p>
          <w:p w14:paraId="5A86E8A7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zastosowania gazu ziemnego</w:t>
            </w:r>
          </w:p>
        </w:tc>
        <w:tc>
          <w:tcPr>
            <w:tcW w:w="2382" w:type="dxa"/>
            <w:tcBorders>
              <w:bottom w:val="single" w:sz="4" w:space="0" w:color="FFFFFF" w:themeColor="background1"/>
            </w:tcBorders>
          </w:tcPr>
          <w:p w14:paraId="04982849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kraking, reforming, liczba oktanowa</w:t>
            </w:r>
          </w:p>
          <w:p w14:paraId="5C4E3549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opisuje przebieg procesu destylacji ropy naftowej </w:t>
            </w:r>
          </w:p>
          <w:p w14:paraId="3F5F1746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przebieg procesu pirolizy węgla</w:t>
            </w:r>
          </w:p>
        </w:tc>
        <w:tc>
          <w:tcPr>
            <w:tcW w:w="2548" w:type="dxa"/>
            <w:gridSpan w:val="2"/>
            <w:tcBorders>
              <w:bottom w:val="single" w:sz="4" w:space="0" w:color="FFFFFF" w:themeColor="background1"/>
            </w:tcBorders>
          </w:tcPr>
          <w:p w14:paraId="3E0CA588" w14:textId="77777777" w:rsidR="0018263C" w:rsidRPr="002E044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przebieg proces</w:t>
            </w:r>
            <w:r>
              <w:rPr>
                <w:sz w:val="20"/>
                <w:szCs w:val="20"/>
              </w:rPr>
              <w:t>ów</w:t>
            </w:r>
            <w:r w:rsidRPr="00EE0150">
              <w:rPr>
                <w:sz w:val="20"/>
                <w:szCs w:val="20"/>
              </w:rPr>
              <w:t xml:space="preserve"> krakingu i reformingu</w:t>
            </w:r>
          </w:p>
        </w:tc>
        <w:tc>
          <w:tcPr>
            <w:tcW w:w="2428" w:type="dxa"/>
            <w:tcBorders>
              <w:bottom w:val="single" w:sz="4" w:space="0" w:color="FFFFFF" w:themeColor="background1"/>
              <w:right w:val="nil"/>
            </w:tcBorders>
          </w:tcPr>
          <w:p w14:paraId="063728BA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E44F8">
              <w:rPr>
                <w:sz w:val="20"/>
                <w:szCs w:val="20"/>
              </w:rPr>
              <w:t>opisuje, w jaki sposób wyznacza się liczbę oktanową</w:t>
            </w:r>
            <w:r w:rsidRPr="00EE0150">
              <w:rPr>
                <w:sz w:val="20"/>
                <w:szCs w:val="20"/>
              </w:rPr>
              <w:t xml:space="preserve"> </w:t>
            </w:r>
          </w:p>
        </w:tc>
      </w:tr>
      <w:tr w:rsidR="0018263C" w:rsidRPr="006955D9" w14:paraId="3E053CDD" w14:textId="77777777" w:rsidTr="00460041">
        <w:trPr>
          <w:trHeight w:val="454"/>
        </w:trPr>
        <w:tc>
          <w:tcPr>
            <w:tcW w:w="14493" w:type="dxa"/>
            <w:gridSpan w:val="7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0070C0"/>
            <w:vAlign w:val="center"/>
          </w:tcPr>
          <w:p w14:paraId="71E45C7A" w14:textId="77777777" w:rsidR="0018263C" w:rsidRDefault="0018263C" w:rsidP="00460041">
            <w:pPr>
              <w:ind w:left="175" w:hanging="175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II PÓŁROCZE</w:t>
            </w:r>
          </w:p>
          <w:p w14:paraId="60BC974D" w14:textId="77777777" w:rsidR="0018263C" w:rsidRPr="00DE5D6F" w:rsidRDefault="0018263C" w:rsidP="00460041">
            <w:pPr>
              <w:ind w:left="175" w:hanging="175"/>
              <w:jc w:val="center"/>
              <w:rPr>
                <w:b/>
                <w:color w:val="FFFFFF" w:themeColor="background1"/>
              </w:rPr>
            </w:pPr>
            <w:r w:rsidRPr="00DE5D6F">
              <w:rPr>
                <w:b/>
                <w:color w:val="FFFFFF" w:themeColor="background1"/>
              </w:rPr>
              <w:lastRenderedPageBreak/>
              <w:t>POCHODNE WĘGLOWODORÓW</w:t>
            </w:r>
          </w:p>
        </w:tc>
      </w:tr>
      <w:tr w:rsidR="0018263C" w:rsidRPr="00EE0150" w14:paraId="7104BC6C" w14:textId="77777777" w:rsidTr="00460041">
        <w:tc>
          <w:tcPr>
            <w:tcW w:w="2124" w:type="dxa"/>
            <w:tcBorders>
              <w:top w:val="single" w:sz="4" w:space="0" w:color="FFFFFF" w:themeColor="background1"/>
              <w:left w:val="nil"/>
            </w:tcBorders>
          </w:tcPr>
          <w:p w14:paraId="69FCC698" w14:textId="77777777" w:rsidR="0018263C" w:rsidRPr="00717F7F" w:rsidRDefault="0018263C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  <w:r w:rsidRPr="00717F7F">
              <w:rPr>
                <w:sz w:val="20"/>
                <w:szCs w:val="20"/>
              </w:rPr>
              <w:t>. Fluorowco</w:t>
            </w:r>
            <w:r>
              <w:rPr>
                <w:sz w:val="20"/>
                <w:szCs w:val="20"/>
              </w:rPr>
              <w:softHyphen/>
            </w:r>
            <w:r w:rsidRPr="00717F7F">
              <w:rPr>
                <w:sz w:val="20"/>
                <w:szCs w:val="20"/>
              </w:rPr>
              <w:t>pochodne węglowodorów</w:t>
            </w:r>
          </w:p>
        </w:tc>
        <w:tc>
          <w:tcPr>
            <w:tcW w:w="2505" w:type="dxa"/>
            <w:tcBorders>
              <w:top w:val="single" w:sz="4" w:space="0" w:color="FFFFFF" w:themeColor="background1"/>
            </w:tcBorders>
          </w:tcPr>
          <w:p w14:paraId="215BAD08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grupa funkcyjna, fluorowcopochodn</w:t>
            </w:r>
            <w:r>
              <w:rPr>
                <w:sz w:val="20"/>
                <w:szCs w:val="20"/>
              </w:rPr>
              <w:t>e węglowodorów</w:t>
            </w:r>
          </w:p>
          <w:p w14:paraId="5509D064" w14:textId="77777777" w:rsidR="0018263C" w:rsidRPr="002E044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wzorów fluorowcopochodnych węglowodorów</w:t>
            </w:r>
          </w:p>
        </w:tc>
        <w:tc>
          <w:tcPr>
            <w:tcW w:w="2506" w:type="dxa"/>
            <w:tcBorders>
              <w:top w:val="single" w:sz="4" w:space="0" w:color="FFFFFF" w:themeColor="background1"/>
            </w:tcBorders>
          </w:tcPr>
          <w:p w14:paraId="748C66EA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omawia budowę fluorowcopochodnych węglowodorów </w:t>
            </w:r>
          </w:p>
          <w:p w14:paraId="49551000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reguły nazewnictwa fluorowcopochodnych węglowodorów</w:t>
            </w:r>
          </w:p>
          <w:p w14:paraId="5F53A68A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fizyczne fluorowco</w:t>
            </w:r>
            <w:r>
              <w:rPr>
                <w:sz w:val="20"/>
                <w:szCs w:val="20"/>
              </w:rPr>
              <w:softHyphen/>
            </w:r>
            <w:r w:rsidRPr="00EE0150">
              <w:rPr>
                <w:sz w:val="20"/>
                <w:szCs w:val="20"/>
              </w:rPr>
              <w:t>pochodnych węglowodorów</w:t>
            </w:r>
          </w:p>
          <w:p w14:paraId="2728F478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sposoby otrzymywania fluorowcopochodnych węglowodorów</w:t>
            </w:r>
          </w:p>
        </w:tc>
        <w:tc>
          <w:tcPr>
            <w:tcW w:w="2382" w:type="dxa"/>
            <w:tcBorders>
              <w:top w:val="single" w:sz="4" w:space="0" w:color="FFFFFF" w:themeColor="background1"/>
            </w:tcBorders>
          </w:tcPr>
          <w:p w14:paraId="69376E7E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określonych właściwości fizycznych fluorowco</w:t>
            </w:r>
            <w:r>
              <w:rPr>
                <w:sz w:val="20"/>
                <w:szCs w:val="20"/>
              </w:rPr>
              <w:softHyphen/>
            </w:r>
            <w:r w:rsidRPr="00EE0150">
              <w:rPr>
                <w:sz w:val="20"/>
                <w:szCs w:val="20"/>
              </w:rPr>
              <w:t>pochodnych węglowodorów</w:t>
            </w:r>
          </w:p>
          <w:p w14:paraId="0E96BBE2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chemiczne fluorowcopochodnych węglowodorów</w:t>
            </w:r>
          </w:p>
        </w:tc>
        <w:tc>
          <w:tcPr>
            <w:tcW w:w="2548" w:type="dxa"/>
            <w:gridSpan w:val="2"/>
            <w:tcBorders>
              <w:top w:val="single" w:sz="4" w:space="0" w:color="FFFFFF" w:themeColor="background1"/>
            </w:tcBorders>
          </w:tcPr>
          <w:p w14:paraId="47B273FD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otrzymywania fluorowcopochodnych węglowodorów</w:t>
            </w:r>
          </w:p>
          <w:p w14:paraId="2418952B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charakteryzujące właściwości chemiczne fluorowcopochodnych węglowodorów</w:t>
            </w:r>
          </w:p>
        </w:tc>
        <w:tc>
          <w:tcPr>
            <w:tcW w:w="2428" w:type="dxa"/>
            <w:tcBorders>
              <w:top w:val="single" w:sz="4" w:space="0" w:color="FFFFFF" w:themeColor="background1"/>
              <w:right w:val="nil"/>
            </w:tcBorders>
          </w:tcPr>
          <w:p w14:paraId="5E1F4772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(wzory, nazwy) fluorowco</w:t>
            </w:r>
            <w:r>
              <w:rPr>
                <w:sz w:val="20"/>
                <w:szCs w:val="20"/>
              </w:rPr>
              <w:softHyphen/>
            </w:r>
            <w:r w:rsidRPr="00EE0150">
              <w:rPr>
                <w:sz w:val="20"/>
                <w:szCs w:val="20"/>
              </w:rPr>
              <w:t>pochodnych węglowodorów i ich zastosowania</w:t>
            </w:r>
          </w:p>
        </w:tc>
      </w:tr>
      <w:tr w:rsidR="0018263C" w:rsidRPr="00EE0150" w14:paraId="737FC46B" w14:textId="77777777" w:rsidTr="00460041">
        <w:trPr>
          <w:cantSplit/>
        </w:trPr>
        <w:tc>
          <w:tcPr>
            <w:tcW w:w="2124" w:type="dxa"/>
            <w:tcBorders>
              <w:left w:val="nil"/>
            </w:tcBorders>
          </w:tcPr>
          <w:p w14:paraId="5DBD7D88" w14:textId="77777777" w:rsidR="0018263C" w:rsidRPr="00717F7F" w:rsidRDefault="0018263C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Pr="00717F7F">
              <w:rPr>
                <w:sz w:val="20"/>
                <w:szCs w:val="20"/>
              </w:rPr>
              <w:t>. Aminy</w:t>
            </w:r>
          </w:p>
        </w:tc>
        <w:tc>
          <w:tcPr>
            <w:tcW w:w="2505" w:type="dxa"/>
          </w:tcPr>
          <w:p w14:paraId="4985C5D0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grupa aminowa, amina, rzędowość amin</w:t>
            </w:r>
          </w:p>
          <w:p w14:paraId="2C029C9F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ogólny wzór strukturalny amin</w:t>
            </w:r>
          </w:p>
        </w:tc>
        <w:tc>
          <w:tcPr>
            <w:tcW w:w="2506" w:type="dxa"/>
          </w:tcPr>
          <w:p w14:paraId="7B3F545A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omawia budowę </w:t>
            </w:r>
            <w:proofErr w:type="spellStart"/>
            <w:r w:rsidRPr="00105910">
              <w:rPr>
                <w:sz w:val="20"/>
                <w:szCs w:val="20"/>
              </w:rPr>
              <w:t>metylo</w:t>
            </w:r>
            <w:proofErr w:type="spellEnd"/>
            <w:r w:rsidRPr="00105910">
              <w:rPr>
                <w:sz w:val="20"/>
                <w:szCs w:val="20"/>
              </w:rPr>
              <w:t>- i</w:t>
            </w:r>
            <w:r>
              <w:rPr>
                <w:sz w:val="20"/>
                <w:szCs w:val="20"/>
              </w:rPr>
              <w:t> </w:t>
            </w:r>
            <w:proofErr w:type="spellStart"/>
            <w:r w:rsidRPr="00105910">
              <w:rPr>
                <w:sz w:val="20"/>
                <w:szCs w:val="20"/>
              </w:rPr>
              <w:t>fenyloaminy</w:t>
            </w:r>
            <w:proofErr w:type="spellEnd"/>
          </w:p>
          <w:p w14:paraId="479403AB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właściwości fizyczne i chemiczne amin</w:t>
            </w:r>
          </w:p>
        </w:tc>
        <w:tc>
          <w:tcPr>
            <w:tcW w:w="2382" w:type="dxa"/>
          </w:tcPr>
          <w:p w14:paraId="145DA472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określonych właściwości fizycznych amin</w:t>
            </w:r>
          </w:p>
          <w:p w14:paraId="677A5D6A" w14:textId="77777777" w:rsidR="0018263C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zasadowego charakteru amin</w:t>
            </w:r>
          </w:p>
          <w:p w14:paraId="5C5E8798" w14:textId="77777777" w:rsidR="0018263C" w:rsidRPr="002E0440" w:rsidRDefault="0018263C" w:rsidP="00460041">
            <w:pPr>
              <w:rPr>
                <w:sz w:val="20"/>
                <w:szCs w:val="20"/>
              </w:rPr>
            </w:pPr>
          </w:p>
        </w:tc>
        <w:tc>
          <w:tcPr>
            <w:tcW w:w="2548" w:type="dxa"/>
            <w:gridSpan w:val="2"/>
          </w:tcPr>
          <w:p w14:paraId="3184B520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równania reakcji ilustrujące właściwości chemiczne </w:t>
            </w:r>
            <w:proofErr w:type="spellStart"/>
            <w:r w:rsidRPr="004C4389">
              <w:rPr>
                <w:sz w:val="20"/>
                <w:szCs w:val="20"/>
              </w:rPr>
              <w:t>metylo</w:t>
            </w:r>
            <w:proofErr w:type="spellEnd"/>
            <w:r w:rsidRPr="004C4389">
              <w:rPr>
                <w:sz w:val="20"/>
                <w:szCs w:val="20"/>
              </w:rPr>
              <w:t>- i</w:t>
            </w:r>
            <w:r>
              <w:rPr>
                <w:sz w:val="20"/>
                <w:szCs w:val="20"/>
              </w:rPr>
              <w:t> </w:t>
            </w:r>
            <w:proofErr w:type="spellStart"/>
            <w:r w:rsidRPr="004C4389">
              <w:rPr>
                <w:sz w:val="20"/>
                <w:szCs w:val="20"/>
              </w:rPr>
              <w:t>fenyloaminy</w:t>
            </w:r>
            <w:proofErr w:type="spellEnd"/>
          </w:p>
        </w:tc>
        <w:tc>
          <w:tcPr>
            <w:tcW w:w="2428" w:type="dxa"/>
            <w:tcBorders>
              <w:right w:val="nil"/>
            </w:tcBorders>
          </w:tcPr>
          <w:p w14:paraId="4B255D79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związek amin z aminoplastami</w:t>
            </w:r>
          </w:p>
        </w:tc>
      </w:tr>
      <w:tr w:rsidR="0018263C" w:rsidRPr="00EE0150" w14:paraId="31652362" w14:textId="77777777" w:rsidTr="00460041">
        <w:tc>
          <w:tcPr>
            <w:tcW w:w="2124" w:type="dxa"/>
            <w:tcBorders>
              <w:left w:val="nil"/>
            </w:tcBorders>
          </w:tcPr>
          <w:p w14:paraId="079F386E" w14:textId="77777777" w:rsidR="0018263C" w:rsidRPr="00717F7F" w:rsidRDefault="0018263C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</w:t>
            </w:r>
            <w:r w:rsidRPr="00717F7F">
              <w:rPr>
                <w:sz w:val="20"/>
                <w:szCs w:val="20"/>
              </w:rPr>
              <w:t xml:space="preserve">. Alkohole </w:t>
            </w:r>
            <w:proofErr w:type="spellStart"/>
            <w:r w:rsidRPr="00717F7F">
              <w:rPr>
                <w:sz w:val="20"/>
                <w:szCs w:val="20"/>
              </w:rPr>
              <w:t>monohydroksylowe</w:t>
            </w:r>
            <w:proofErr w:type="spellEnd"/>
          </w:p>
        </w:tc>
        <w:tc>
          <w:tcPr>
            <w:tcW w:w="2505" w:type="dxa"/>
          </w:tcPr>
          <w:p w14:paraId="02449BAC" w14:textId="77777777" w:rsidR="0018263C" w:rsidRPr="00082294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definiuje pojęcia: grupa hydroksylowa, alkohol </w:t>
            </w:r>
            <w:proofErr w:type="spellStart"/>
            <w:r w:rsidRPr="00082294">
              <w:rPr>
                <w:sz w:val="20"/>
                <w:szCs w:val="20"/>
              </w:rPr>
              <w:t>monohydroksylowy</w:t>
            </w:r>
            <w:proofErr w:type="spellEnd"/>
            <w:r w:rsidRPr="00082294">
              <w:rPr>
                <w:sz w:val="20"/>
                <w:szCs w:val="20"/>
              </w:rPr>
              <w:t>, rzędowość alkoholi</w:t>
            </w:r>
          </w:p>
          <w:p w14:paraId="1D14C272" w14:textId="77777777" w:rsidR="0018263C" w:rsidRPr="00082294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podaje ogólny wzór strukturalny alkoholi </w:t>
            </w:r>
            <w:proofErr w:type="spellStart"/>
            <w:r w:rsidRPr="00082294">
              <w:rPr>
                <w:sz w:val="20"/>
                <w:szCs w:val="20"/>
              </w:rPr>
              <w:t>monohydroksylowych</w:t>
            </w:r>
            <w:proofErr w:type="spellEnd"/>
          </w:p>
          <w:p w14:paraId="4074424B" w14:textId="77777777" w:rsidR="0018263C" w:rsidRPr="00082294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podaje wzory </w:t>
            </w:r>
            <w:proofErr w:type="spellStart"/>
            <w:r w:rsidRPr="00082294">
              <w:rPr>
                <w:sz w:val="20"/>
                <w:szCs w:val="20"/>
              </w:rPr>
              <w:t>półstrukturalne</w:t>
            </w:r>
            <w:proofErr w:type="spellEnd"/>
            <w:r w:rsidRPr="00082294">
              <w:rPr>
                <w:sz w:val="20"/>
                <w:szCs w:val="20"/>
              </w:rPr>
              <w:t xml:space="preserve"> oraz nazwy systematyczne i zwyczajowe alkoholi o prostym łańcuchu do C</w:t>
            </w:r>
            <w:r w:rsidRPr="00082294">
              <w:rPr>
                <w:sz w:val="20"/>
                <w:szCs w:val="20"/>
                <w:vertAlign w:val="subscript"/>
              </w:rPr>
              <w:t>5</w:t>
            </w:r>
          </w:p>
          <w:p w14:paraId="47200E8A" w14:textId="77777777" w:rsidR="0018263C" w:rsidRPr="00082294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podaje przykłady zastosowań alkoholi </w:t>
            </w:r>
            <w:proofErr w:type="spellStart"/>
            <w:r w:rsidRPr="00082294">
              <w:rPr>
                <w:sz w:val="20"/>
                <w:szCs w:val="20"/>
              </w:rPr>
              <w:t>monohydroksylowych</w:t>
            </w:r>
            <w:proofErr w:type="spellEnd"/>
          </w:p>
        </w:tc>
        <w:tc>
          <w:tcPr>
            <w:tcW w:w="2506" w:type="dxa"/>
          </w:tcPr>
          <w:p w14:paraId="33DA8F10" w14:textId="77777777" w:rsidR="0018263C" w:rsidRPr="00082294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definiuje pojęcia: alkohol I- , II- i III-rzędowy</w:t>
            </w:r>
          </w:p>
          <w:p w14:paraId="62AF24DD" w14:textId="77777777" w:rsidR="0018263C" w:rsidRPr="00082294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wymienia sposoby otrzymywania alkoholi </w:t>
            </w:r>
            <w:proofErr w:type="spellStart"/>
            <w:r w:rsidRPr="00082294">
              <w:rPr>
                <w:sz w:val="20"/>
                <w:szCs w:val="20"/>
              </w:rPr>
              <w:t>monohydroksylowych</w:t>
            </w:r>
            <w:proofErr w:type="spellEnd"/>
          </w:p>
          <w:p w14:paraId="74261A22" w14:textId="77777777" w:rsidR="0018263C" w:rsidRPr="00082294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wymienia właściwości fizyczne alkoholi </w:t>
            </w:r>
            <w:proofErr w:type="spellStart"/>
            <w:r w:rsidRPr="00082294">
              <w:rPr>
                <w:sz w:val="20"/>
                <w:szCs w:val="20"/>
              </w:rPr>
              <w:t>monohydroksylowych</w:t>
            </w:r>
            <w:proofErr w:type="spellEnd"/>
          </w:p>
          <w:p w14:paraId="74C5811C" w14:textId="77777777" w:rsidR="0018263C" w:rsidRPr="00082294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wymienia charakterystyczne reakcje, jakim ulegają alkohole </w:t>
            </w:r>
            <w:proofErr w:type="spellStart"/>
            <w:r w:rsidRPr="00082294">
              <w:rPr>
                <w:sz w:val="20"/>
                <w:szCs w:val="20"/>
              </w:rPr>
              <w:t>monohydroksylowe</w:t>
            </w:r>
            <w:proofErr w:type="spellEnd"/>
          </w:p>
          <w:p w14:paraId="57F70BA0" w14:textId="77777777" w:rsidR="0018263C" w:rsidRPr="00082294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dostrzega szkodliwe działanie alkoholu metylowego i etylowego na organizm ludzki</w:t>
            </w:r>
          </w:p>
        </w:tc>
        <w:tc>
          <w:tcPr>
            <w:tcW w:w="2382" w:type="dxa"/>
          </w:tcPr>
          <w:p w14:paraId="3B85EE17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pojęcie izomeria położenia podstawnika</w:t>
            </w:r>
          </w:p>
          <w:p w14:paraId="1C0BB097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rzędowość danego alkoholu na podstawie jego wzoru strukturalnego</w:t>
            </w:r>
          </w:p>
          <w:p w14:paraId="0782483B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nazwy i wzory alkoholi </w:t>
            </w:r>
            <w:r>
              <w:rPr>
                <w:sz w:val="20"/>
                <w:szCs w:val="20"/>
              </w:rPr>
              <w:t>do C</w:t>
            </w:r>
            <w:r w:rsidRPr="006E44F8">
              <w:rPr>
                <w:sz w:val="20"/>
                <w:szCs w:val="20"/>
                <w:vertAlign w:val="subscript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EE0150">
              <w:rPr>
                <w:sz w:val="20"/>
                <w:szCs w:val="20"/>
              </w:rPr>
              <w:t>o różnej rzędowości</w:t>
            </w:r>
          </w:p>
          <w:p w14:paraId="2C19BBD4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wyjaśnia przyczyny zmian określonych właściwości fizycznych alkoholi </w:t>
            </w:r>
            <w:proofErr w:type="spellStart"/>
            <w:r w:rsidRPr="00EE0150">
              <w:rPr>
                <w:sz w:val="20"/>
                <w:szCs w:val="20"/>
              </w:rPr>
              <w:t>monohydroksylowych</w:t>
            </w:r>
            <w:proofErr w:type="spellEnd"/>
          </w:p>
        </w:tc>
        <w:tc>
          <w:tcPr>
            <w:tcW w:w="2548" w:type="dxa"/>
            <w:gridSpan w:val="2"/>
          </w:tcPr>
          <w:p w14:paraId="724776ED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równania reakcji otrzymywania alkoholi </w:t>
            </w:r>
            <w:proofErr w:type="spellStart"/>
            <w:r w:rsidRPr="00EE0150">
              <w:rPr>
                <w:sz w:val="20"/>
                <w:szCs w:val="20"/>
              </w:rPr>
              <w:t>monohydroksylowych</w:t>
            </w:r>
            <w:proofErr w:type="spellEnd"/>
          </w:p>
          <w:p w14:paraId="3AAA43CE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równania reakcji spalania, substytucji i eliminacji alkoholi </w:t>
            </w:r>
            <w:proofErr w:type="spellStart"/>
            <w:r w:rsidRPr="00EE0150">
              <w:rPr>
                <w:sz w:val="20"/>
                <w:szCs w:val="20"/>
              </w:rPr>
              <w:t>monohydroksylowych</w:t>
            </w:r>
            <w:proofErr w:type="spellEnd"/>
          </w:p>
          <w:p w14:paraId="30F80A48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porównuje właściwości alkoholi o różnej rzędowości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28" w:type="dxa"/>
            <w:tcBorders>
              <w:right w:val="nil"/>
            </w:tcBorders>
          </w:tcPr>
          <w:p w14:paraId="36AF3AD5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mechanizm i konsekwencje szkodliwego działania alkoholu metylowego i etylowego na organizm ludzki</w:t>
            </w:r>
          </w:p>
          <w:p w14:paraId="7B70CC93" w14:textId="77777777" w:rsidR="0018263C" w:rsidRPr="00EE0150" w:rsidRDefault="0018263C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rozwiązuje zadania stechiometryczne wynikające z właściwości alkoholi </w:t>
            </w:r>
            <w:proofErr w:type="spellStart"/>
            <w:r w:rsidRPr="00EE0150">
              <w:rPr>
                <w:sz w:val="20"/>
                <w:szCs w:val="20"/>
              </w:rPr>
              <w:t>monohydroksylowych</w:t>
            </w:r>
            <w:proofErr w:type="spellEnd"/>
          </w:p>
        </w:tc>
      </w:tr>
      <w:tr w:rsidR="0018263C" w:rsidRPr="00EE0150" w14:paraId="079E3796" w14:textId="77777777" w:rsidTr="00460041">
        <w:trPr>
          <w:cantSplit/>
        </w:trPr>
        <w:tc>
          <w:tcPr>
            <w:tcW w:w="2124" w:type="dxa"/>
            <w:tcBorders>
              <w:left w:val="nil"/>
            </w:tcBorders>
          </w:tcPr>
          <w:p w14:paraId="100B235F" w14:textId="77777777" w:rsidR="0018263C" w:rsidRPr="00717F7F" w:rsidRDefault="0018263C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</w:t>
            </w:r>
            <w:r w:rsidRPr="00717F7F">
              <w:rPr>
                <w:sz w:val="20"/>
                <w:szCs w:val="20"/>
              </w:rPr>
              <w:t xml:space="preserve">. Alkohole </w:t>
            </w:r>
            <w:proofErr w:type="spellStart"/>
            <w:r w:rsidRPr="00717F7F">
              <w:rPr>
                <w:sz w:val="20"/>
                <w:szCs w:val="20"/>
              </w:rPr>
              <w:t>polihydroksylowe</w:t>
            </w:r>
            <w:proofErr w:type="spellEnd"/>
          </w:p>
        </w:tc>
        <w:tc>
          <w:tcPr>
            <w:tcW w:w="2505" w:type="dxa"/>
          </w:tcPr>
          <w:p w14:paraId="1658B2E7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definiuje pojęcia: grupa hydroksylowa, alkohol </w:t>
            </w:r>
            <w:proofErr w:type="spellStart"/>
            <w:r w:rsidRPr="00EE0150">
              <w:rPr>
                <w:sz w:val="20"/>
                <w:szCs w:val="20"/>
              </w:rPr>
              <w:t>polihydroksylowy</w:t>
            </w:r>
            <w:proofErr w:type="spellEnd"/>
          </w:p>
          <w:p w14:paraId="63D41504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wzory strukturalne glikolu etylenowego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glicer</w:t>
            </w:r>
            <w:r>
              <w:rPr>
                <w:sz w:val="20"/>
                <w:szCs w:val="20"/>
              </w:rPr>
              <w:t>olu</w:t>
            </w:r>
          </w:p>
          <w:p w14:paraId="5A373722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zastosowań glikolu etylenowego, glicer</w:t>
            </w:r>
            <w:r>
              <w:rPr>
                <w:sz w:val="20"/>
                <w:szCs w:val="20"/>
              </w:rPr>
              <w:t>olu</w:t>
            </w:r>
          </w:p>
        </w:tc>
        <w:tc>
          <w:tcPr>
            <w:tcW w:w="2506" w:type="dxa"/>
          </w:tcPr>
          <w:p w14:paraId="134AF6C9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fizyczne glikolu etylenowego i glicer</w:t>
            </w:r>
            <w:r>
              <w:rPr>
                <w:sz w:val="20"/>
                <w:szCs w:val="20"/>
              </w:rPr>
              <w:t>olu</w:t>
            </w:r>
          </w:p>
          <w:p w14:paraId="3DEA31EB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sposoby otrzymywania glikolu etylenowego i glicer</w:t>
            </w:r>
            <w:r>
              <w:rPr>
                <w:sz w:val="20"/>
                <w:szCs w:val="20"/>
              </w:rPr>
              <w:t>olu</w:t>
            </w:r>
          </w:p>
          <w:p w14:paraId="5C89E75A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chemiczne glikolu etylenowego i glicer</w:t>
            </w:r>
            <w:r>
              <w:rPr>
                <w:sz w:val="20"/>
                <w:szCs w:val="20"/>
              </w:rPr>
              <w:t>olu</w:t>
            </w:r>
          </w:p>
        </w:tc>
        <w:tc>
          <w:tcPr>
            <w:tcW w:w="2382" w:type="dxa"/>
          </w:tcPr>
          <w:p w14:paraId="317D3F83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wyjaśnia przyczyny określonych właściwości fizycznych i chemicznych alkoholi </w:t>
            </w:r>
            <w:proofErr w:type="spellStart"/>
            <w:r w:rsidRPr="00EE0150">
              <w:rPr>
                <w:sz w:val="20"/>
                <w:szCs w:val="20"/>
              </w:rPr>
              <w:t>polihydroksylowych</w:t>
            </w:r>
            <w:proofErr w:type="spellEnd"/>
          </w:p>
        </w:tc>
        <w:tc>
          <w:tcPr>
            <w:tcW w:w="2548" w:type="dxa"/>
            <w:gridSpan w:val="2"/>
          </w:tcPr>
          <w:p w14:paraId="2CFA59EF" w14:textId="77777777" w:rsidR="0018263C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porównuje właściwości </w:t>
            </w:r>
            <w:r w:rsidRPr="004C4389">
              <w:rPr>
                <w:sz w:val="20"/>
                <w:szCs w:val="20"/>
              </w:rPr>
              <w:t>etanolu</w:t>
            </w:r>
            <w:r>
              <w:rPr>
                <w:sz w:val="20"/>
                <w:szCs w:val="20"/>
              </w:rPr>
              <w:t>, etano-1,2-diolu (glikolu etylenowego) i propano-1,2,3-triolu (glicerolu)</w:t>
            </w:r>
          </w:p>
          <w:p w14:paraId="1B58FB65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odróżnia alkohole na podstawie wyników doświadczeń</w:t>
            </w:r>
          </w:p>
        </w:tc>
        <w:tc>
          <w:tcPr>
            <w:tcW w:w="2428" w:type="dxa"/>
            <w:tcBorders>
              <w:right w:val="nil"/>
            </w:tcBorders>
          </w:tcPr>
          <w:p w14:paraId="3FB115CD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projektuje doświadczenie pozwalające zidentyfikować alkohole </w:t>
            </w:r>
            <w:proofErr w:type="spellStart"/>
            <w:r w:rsidRPr="00EE0150">
              <w:rPr>
                <w:sz w:val="20"/>
                <w:szCs w:val="20"/>
              </w:rPr>
              <w:t>polihydroksylowe</w:t>
            </w:r>
            <w:proofErr w:type="spellEnd"/>
            <w:r w:rsidRPr="00EE0150">
              <w:rPr>
                <w:sz w:val="20"/>
                <w:szCs w:val="20"/>
              </w:rPr>
              <w:t xml:space="preserve"> w produktach codziennego użytku</w:t>
            </w:r>
          </w:p>
        </w:tc>
      </w:tr>
      <w:tr w:rsidR="0018263C" w:rsidRPr="00EE0150" w14:paraId="6E414AD2" w14:textId="77777777" w:rsidTr="00460041">
        <w:tc>
          <w:tcPr>
            <w:tcW w:w="2124" w:type="dxa"/>
            <w:tcBorders>
              <w:left w:val="nil"/>
            </w:tcBorders>
          </w:tcPr>
          <w:p w14:paraId="5BC72E5D" w14:textId="77777777" w:rsidR="0018263C" w:rsidRPr="00717F7F" w:rsidRDefault="0018263C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Pr="00717F7F">
              <w:rPr>
                <w:sz w:val="20"/>
                <w:szCs w:val="20"/>
              </w:rPr>
              <w:t>. Fenole</w:t>
            </w:r>
          </w:p>
        </w:tc>
        <w:tc>
          <w:tcPr>
            <w:tcW w:w="2505" w:type="dxa"/>
          </w:tcPr>
          <w:p w14:paraId="034A7A75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grupa hydroksylowa, fenol</w:t>
            </w:r>
          </w:p>
          <w:p w14:paraId="5B4897B8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ogólny wzór fenoli</w:t>
            </w:r>
          </w:p>
          <w:p w14:paraId="0AF1570D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zastosowań fenolu</w:t>
            </w:r>
          </w:p>
        </w:tc>
        <w:tc>
          <w:tcPr>
            <w:tcW w:w="2506" w:type="dxa"/>
          </w:tcPr>
          <w:p w14:paraId="67A532BC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odróżnia wzory fenoli i alkoholi</w:t>
            </w:r>
          </w:p>
          <w:p w14:paraId="47984C29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sposoby otrzymywania fenoli</w:t>
            </w:r>
          </w:p>
          <w:p w14:paraId="38AE9005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fizyczne fenolu</w:t>
            </w:r>
          </w:p>
          <w:p w14:paraId="1BD7E277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charakter chemiczny fenolu</w:t>
            </w:r>
          </w:p>
        </w:tc>
        <w:tc>
          <w:tcPr>
            <w:tcW w:w="2382" w:type="dxa"/>
          </w:tcPr>
          <w:p w14:paraId="4417B01E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określonych właściwości fizycznych fenoli</w:t>
            </w:r>
          </w:p>
          <w:p w14:paraId="5BCC5446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kwasowego charakteru fenoli</w:t>
            </w:r>
          </w:p>
        </w:tc>
        <w:tc>
          <w:tcPr>
            <w:tcW w:w="2548" w:type="dxa"/>
            <w:gridSpan w:val="2"/>
          </w:tcPr>
          <w:p w14:paraId="48C9F86A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charakteryzujące właściwości chemiczne fenolu</w:t>
            </w:r>
          </w:p>
          <w:p w14:paraId="074BE56F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porównuje właściwości alkoholi i fenoli</w:t>
            </w:r>
          </w:p>
        </w:tc>
        <w:tc>
          <w:tcPr>
            <w:tcW w:w="2428" w:type="dxa"/>
            <w:tcBorders>
              <w:right w:val="nil"/>
            </w:tcBorders>
          </w:tcPr>
          <w:p w14:paraId="05AD8E85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doświadczenia odróżniające alkohole i fenole</w:t>
            </w:r>
          </w:p>
        </w:tc>
      </w:tr>
      <w:tr w:rsidR="0018263C" w:rsidRPr="00EE0150" w14:paraId="19CE777A" w14:textId="77777777" w:rsidTr="00460041">
        <w:tc>
          <w:tcPr>
            <w:tcW w:w="2124" w:type="dxa"/>
            <w:tcBorders>
              <w:left w:val="nil"/>
            </w:tcBorders>
          </w:tcPr>
          <w:p w14:paraId="59E05791" w14:textId="77777777" w:rsidR="0018263C" w:rsidRPr="00717F7F" w:rsidRDefault="0018263C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717F7F">
              <w:rPr>
                <w:sz w:val="20"/>
                <w:szCs w:val="20"/>
              </w:rPr>
              <w:t>. Aldehydy</w:t>
            </w:r>
          </w:p>
        </w:tc>
        <w:tc>
          <w:tcPr>
            <w:tcW w:w="2505" w:type="dxa"/>
          </w:tcPr>
          <w:p w14:paraId="0E8C4A7E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grupa aldehydowa, aldehyd</w:t>
            </w:r>
          </w:p>
          <w:p w14:paraId="37127E12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ogólny wzór strukturalny aldehydów</w:t>
            </w:r>
          </w:p>
          <w:p w14:paraId="5B7B3827" w14:textId="77777777" w:rsidR="0018263C" w:rsidRPr="00EE0150" w:rsidDel="004808A8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zastosowań aldehydów</w:t>
            </w:r>
          </w:p>
        </w:tc>
        <w:tc>
          <w:tcPr>
            <w:tcW w:w="2506" w:type="dxa"/>
          </w:tcPr>
          <w:p w14:paraId="2126122D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(wymiennie) wzory oraz nazwy zwyczajowe i systematyczne </w:t>
            </w:r>
            <w:r w:rsidRPr="00082294">
              <w:rPr>
                <w:sz w:val="20"/>
                <w:szCs w:val="20"/>
              </w:rPr>
              <w:t>aldehydów do C</w:t>
            </w:r>
            <w:r w:rsidRPr="00082294">
              <w:rPr>
                <w:sz w:val="20"/>
                <w:szCs w:val="20"/>
                <w:vertAlign w:val="subscript"/>
              </w:rPr>
              <w:t>5</w:t>
            </w:r>
            <w:r w:rsidRPr="00EE0150">
              <w:rPr>
                <w:sz w:val="20"/>
                <w:szCs w:val="20"/>
              </w:rPr>
              <w:t xml:space="preserve"> </w:t>
            </w:r>
          </w:p>
          <w:p w14:paraId="4C94124D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sposoby otrzymywania aldehydów</w:t>
            </w:r>
          </w:p>
          <w:p w14:paraId="678EF886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wymienia właściwości fizyczne i chemiczne aldehydów</w:t>
            </w:r>
          </w:p>
        </w:tc>
        <w:tc>
          <w:tcPr>
            <w:tcW w:w="2382" w:type="dxa"/>
          </w:tcPr>
          <w:p w14:paraId="72E123BD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wyjaśnia przyczyny zmian określonych właściwości fizycznych aldehydów</w:t>
            </w:r>
          </w:p>
          <w:p w14:paraId="4224FB8D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różnice we właściwościach alkoholi i aldehydów</w:t>
            </w:r>
          </w:p>
          <w:p w14:paraId="1FD32DA9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opisuje przebieg prób </w:t>
            </w:r>
            <w:proofErr w:type="spellStart"/>
            <w:r w:rsidRPr="00EE0150">
              <w:rPr>
                <w:sz w:val="20"/>
                <w:szCs w:val="20"/>
              </w:rPr>
              <w:t>Tollensa</w:t>
            </w:r>
            <w:proofErr w:type="spellEnd"/>
            <w:r w:rsidRPr="00EE0150">
              <w:rPr>
                <w:sz w:val="20"/>
                <w:szCs w:val="20"/>
              </w:rPr>
              <w:t xml:space="preserve"> i </w:t>
            </w:r>
            <w:proofErr w:type="spellStart"/>
            <w:r w:rsidRPr="00EE0150">
              <w:rPr>
                <w:sz w:val="20"/>
                <w:szCs w:val="20"/>
              </w:rPr>
              <w:t>Trommera</w:t>
            </w:r>
            <w:proofErr w:type="spellEnd"/>
          </w:p>
        </w:tc>
        <w:tc>
          <w:tcPr>
            <w:tcW w:w="2548" w:type="dxa"/>
            <w:gridSpan w:val="2"/>
          </w:tcPr>
          <w:p w14:paraId="038B7348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otrzymywania aldehydów</w:t>
            </w:r>
          </w:p>
          <w:p w14:paraId="17D23E31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przewiduje produkty organiczne reakcji aldehydów z odczynnikami </w:t>
            </w:r>
            <w:proofErr w:type="spellStart"/>
            <w:r>
              <w:rPr>
                <w:sz w:val="20"/>
                <w:szCs w:val="20"/>
              </w:rPr>
              <w:t>Tollensa</w:t>
            </w:r>
            <w:proofErr w:type="spellEnd"/>
            <w:r>
              <w:rPr>
                <w:sz w:val="20"/>
                <w:szCs w:val="20"/>
              </w:rPr>
              <w:t xml:space="preserve"> i </w:t>
            </w:r>
            <w:proofErr w:type="spellStart"/>
            <w:r>
              <w:rPr>
                <w:sz w:val="20"/>
                <w:szCs w:val="20"/>
              </w:rPr>
              <w:t>Trommera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28" w:type="dxa"/>
            <w:tcBorders>
              <w:right w:val="nil"/>
            </w:tcBorders>
          </w:tcPr>
          <w:p w14:paraId="77A897A4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C4389">
              <w:rPr>
                <w:sz w:val="20"/>
                <w:szCs w:val="20"/>
              </w:rPr>
              <w:t>projektuje doświadczeni</w:t>
            </w:r>
            <w:r>
              <w:rPr>
                <w:sz w:val="20"/>
                <w:szCs w:val="20"/>
              </w:rPr>
              <w:t>a</w:t>
            </w:r>
            <w:r w:rsidRPr="004C4389">
              <w:rPr>
                <w:sz w:val="20"/>
                <w:szCs w:val="20"/>
              </w:rPr>
              <w:t xml:space="preserve"> odróżniające</w:t>
            </w:r>
            <w:r>
              <w:rPr>
                <w:sz w:val="20"/>
                <w:szCs w:val="20"/>
              </w:rPr>
              <w:t xml:space="preserve"> aldehydy od alkoholi</w:t>
            </w:r>
          </w:p>
        </w:tc>
      </w:tr>
      <w:tr w:rsidR="0018263C" w:rsidRPr="00EE0150" w14:paraId="5C9D3C9E" w14:textId="77777777" w:rsidTr="00460041">
        <w:trPr>
          <w:cantSplit/>
        </w:trPr>
        <w:tc>
          <w:tcPr>
            <w:tcW w:w="2124" w:type="dxa"/>
            <w:tcBorders>
              <w:left w:val="nil"/>
            </w:tcBorders>
          </w:tcPr>
          <w:p w14:paraId="20CA3167" w14:textId="77777777" w:rsidR="0018263C" w:rsidRPr="00717F7F" w:rsidRDefault="0018263C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Pr="00717F7F">
              <w:rPr>
                <w:sz w:val="20"/>
                <w:szCs w:val="20"/>
              </w:rPr>
              <w:t>. Ketony</w:t>
            </w:r>
          </w:p>
        </w:tc>
        <w:tc>
          <w:tcPr>
            <w:tcW w:w="2505" w:type="dxa"/>
          </w:tcPr>
          <w:p w14:paraId="07D60B19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grupa karbonylowa, keton</w:t>
            </w:r>
          </w:p>
          <w:p w14:paraId="397466EB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ogólny wzór strukturalny ketonów</w:t>
            </w:r>
          </w:p>
          <w:p w14:paraId="419D1EFC" w14:textId="77777777" w:rsidR="0018263C" w:rsidRPr="00EE0150" w:rsidDel="004808A8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zastosowań propan</w:t>
            </w:r>
            <w:r>
              <w:rPr>
                <w:sz w:val="20"/>
                <w:szCs w:val="20"/>
              </w:rPr>
              <w:t>-2-</w:t>
            </w:r>
            <w:r w:rsidRPr="00EE0150">
              <w:rPr>
                <w:sz w:val="20"/>
                <w:szCs w:val="20"/>
              </w:rPr>
              <w:t>onu (acetonu)</w:t>
            </w:r>
          </w:p>
        </w:tc>
        <w:tc>
          <w:tcPr>
            <w:tcW w:w="2506" w:type="dxa"/>
          </w:tcPr>
          <w:p w14:paraId="43BA8CAD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budowę i reguły nazewnictwa ketonów</w:t>
            </w:r>
          </w:p>
          <w:p w14:paraId="66B3AE99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sposoby otrzymywania ketonów</w:t>
            </w:r>
          </w:p>
          <w:p w14:paraId="163E170D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fizyczne acetonu</w:t>
            </w:r>
          </w:p>
        </w:tc>
        <w:tc>
          <w:tcPr>
            <w:tcW w:w="2382" w:type="dxa"/>
          </w:tcPr>
          <w:p w14:paraId="6706FDAD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określonych właściwości fizycznych i chemicznych ketonów</w:t>
            </w:r>
          </w:p>
          <w:p w14:paraId="123EB948" w14:textId="77777777" w:rsidR="0018263C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porównuje budowę i właściwości aldehydów i ketonów</w:t>
            </w:r>
          </w:p>
          <w:p w14:paraId="0B56B40F" w14:textId="77777777" w:rsidR="0018263C" w:rsidRPr="00EE0150" w:rsidRDefault="0018263C" w:rsidP="00460041">
            <w:pPr>
              <w:rPr>
                <w:sz w:val="20"/>
                <w:szCs w:val="20"/>
              </w:rPr>
            </w:pPr>
          </w:p>
        </w:tc>
        <w:tc>
          <w:tcPr>
            <w:tcW w:w="2548" w:type="dxa"/>
            <w:gridSpan w:val="2"/>
          </w:tcPr>
          <w:p w14:paraId="18466012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reakcji: otrzymywania, spalania i redukcji acetonu</w:t>
            </w:r>
          </w:p>
        </w:tc>
        <w:tc>
          <w:tcPr>
            <w:tcW w:w="2428" w:type="dxa"/>
            <w:tcBorders>
              <w:right w:val="nil"/>
            </w:tcBorders>
          </w:tcPr>
          <w:p w14:paraId="5EE043FD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doświadczenia odróżniające alkohole, aldehydy</w:t>
            </w:r>
            <w:r>
              <w:rPr>
                <w:sz w:val="20"/>
                <w:szCs w:val="20"/>
              </w:rPr>
              <w:t xml:space="preserve"> i</w:t>
            </w:r>
            <w:r w:rsidRPr="00EE0150">
              <w:rPr>
                <w:sz w:val="20"/>
                <w:szCs w:val="20"/>
              </w:rPr>
              <w:t xml:space="preserve"> ketony</w:t>
            </w:r>
          </w:p>
        </w:tc>
      </w:tr>
      <w:tr w:rsidR="0018263C" w:rsidRPr="00EE0150" w14:paraId="079482C3" w14:textId="77777777" w:rsidTr="00460041">
        <w:tc>
          <w:tcPr>
            <w:tcW w:w="2124" w:type="dxa"/>
            <w:tcBorders>
              <w:left w:val="nil"/>
            </w:tcBorders>
          </w:tcPr>
          <w:p w14:paraId="172B4EF8" w14:textId="77777777" w:rsidR="0018263C" w:rsidRPr="00717F7F" w:rsidRDefault="0018263C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Pr="00717F7F">
              <w:rPr>
                <w:sz w:val="20"/>
                <w:szCs w:val="20"/>
              </w:rPr>
              <w:t>. Kwasy karboksylowe</w:t>
            </w:r>
          </w:p>
        </w:tc>
        <w:tc>
          <w:tcPr>
            <w:tcW w:w="2505" w:type="dxa"/>
          </w:tcPr>
          <w:p w14:paraId="73814433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grupa karboksylowa, kwas tłuszczowy, wyższy kwas tłuszczowy</w:t>
            </w:r>
          </w:p>
          <w:p w14:paraId="41225D00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ogólny wzór strukturalny kwasów karboksylowych</w:t>
            </w:r>
          </w:p>
          <w:p w14:paraId="5E56A83B" w14:textId="77777777" w:rsidR="0018263C" w:rsidRPr="00EE0150" w:rsidDel="004808A8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zastosowań kwasów metanowego i etanowego, wyższych kwasów tłuszczowych oraz mydeł</w:t>
            </w:r>
          </w:p>
        </w:tc>
        <w:tc>
          <w:tcPr>
            <w:tcW w:w="2506" w:type="dxa"/>
          </w:tcPr>
          <w:p w14:paraId="3D80DA77" w14:textId="77777777" w:rsidR="0018263C" w:rsidRPr="00082294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(wymiennie) wzory oraz nazwy zwyczajowe i systematyczne kwasów karboksylowych </w:t>
            </w:r>
            <w:r w:rsidRPr="00082294">
              <w:rPr>
                <w:sz w:val="20"/>
                <w:szCs w:val="20"/>
              </w:rPr>
              <w:t>do C</w:t>
            </w:r>
            <w:r w:rsidRPr="00082294">
              <w:rPr>
                <w:sz w:val="20"/>
                <w:szCs w:val="20"/>
                <w:vertAlign w:val="subscript"/>
              </w:rPr>
              <w:t>5</w:t>
            </w:r>
          </w:p>
          <w:p w14:paraId="1349EAD0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sposoby otrzymywania kwasów karboksylowych</w:t>
            </w:r>
          </w:p>
          <w:p w14:paraId="15C1F067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fizyczne i chemiczne kwasów karboksylowych</w:t>
            </w:r>
          </w:p>
          <w:p w14:paraId="4C3053CB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podaje przykłady kwasów aromatycznych i </w:t>
            </w:r>
            <w:proofErr w:type="spellStart"/>
            <w:r w:rsidRPr="00EE0150">
              <w:rPr>
                <w:sz w:val="20"/>
                <w:szCs w:val="20"/>
              </w:rPr>
              <w:t>polikarboksylowych</w:t>
            </w:r>
            <w:proofErr w:type="spellEnd"/>
          </w:p>
        </w:tc>
        <w:tc>
          <w:tcPr>
            <w:tcW w:w="2382" w:type="dxa"/>
          </w:tcPr>
          <w:p w14:paraId="750B6B4F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wyjaśnia właściwości chemiczne kwasów na podstawie analizy budowy grupy funkcyjnej</w:t>
            </w:r>
          </w:p>
          <w:p w14:paraId="5220AA5D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zmian określonych właściwości fizycznych kwasów karboksylowych</w:t>
            </w:r>
          </w:p>
          <w:p w14:paraId="4A348495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wyjaśnia przyczyny nienasyconego </w:t>
            </w:r>
            <w:r w:rsidRPr="00EE0150">
              <w:rPr>
                <w:sz w:val="20"/>
                <w:szCs w:val="20"/>
              </w:rPr>
              <w:lastRenderedPageBreak/>
              <w:t>charakteru kwasu oleinowego</w:t>
            </w:r>
          </w:p>
          <w:p w14:paraId="5BCF16F4" w14:textId="77777777" w:rsidR="0018263C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kierunek zmian aktywności chemicznej kwasów w szeregu homologicznym</w:t>
            </w:r>
          </w:p>
          <w:p w14:paraId="32B06BC7" w14:textId="77777777" w:rsidR="0018263C" w:rsidRPr="00EE0150" w:rsidRDefault="0018263C" w:rsidP="00460041">
            <w:pPr>
              <w:rPr>
                <w:sz w:val="20"/>
                <w:szCs w:val="20"/>
              </w:rPr>
            </w:pPr>
          </w:p>
        </w:tc>
        <w:tc>
          <w:tcPr>
            <w:tcW w:w="2548" w:type="dxa"/>
            <w:gridSpan w:val="2"/>
          </w:tcPr>
          <w:p w14:paraId="352382AB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zapisuje równania reakcji otrzymywania kwasów karboksylowych</w:t>
            </w:r>
            <w:r>
              <w:rPr>
                <w:sz w:val="20"/>
                <w:szCs w:val="20"/>
              </w:rPr>
              <w:t xml:space="preserve"> z alkoholi lub aldehydów</w:t>
            </w:r>
          </w:p>
          <w:p w14:paraId="2E5897A3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charakteryzujące właściwości chemiczne kwasów karboksylowych</w:t>
            </w:r>
          </w:p>
        </w:tc>
        <w:tc>
          <w:tcPr>
            <w:tcW w:w="2428" w:type="dxa"/>
            <w:tcBorders>
              <w:right w:val="nil"/>
            </w:tcBorders>
          </w:tcPr>
          <w:p w14:paraId="17BE26ED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rozwiązuje zadania stechiometryczne wynikające z właściwości kwasów karboksylowych</w:t>
            </w:r>
          </w:p>
          <w:p w14:paraId="74E81C59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interpretuje przebieg reakcji otrzymywania kwasów karboksylowych jako reakcji </w:t>
            </w:r>
            <w:r>
              <w:rPr>
                <w:sz w:val="20"/>
                <w:szCs w:val="20"/>
              </w:rPr>
              <w:br/>
            </w:r>
            <w:r w:rsidRPr="00EE0150">
              <w:rPr>
                <w:sz w:val="20"/>
                <w:szCs w:val="20"/>
              </w:rPr>
              <w:t>utleniania–redukcji</w:t>
            </w:r>
          </w:p>
        </w:tc>
      </w:tr>
      <w:tr w:rsidR="0018263C" w:rsidRPr="00EE0150" w14:paraId="2F139A98" w14:textId="77777777" w:rsidTr="00460041">
        <w:trPr>
          <w:cantSplit/>
        </w:trPr>
        <w:tc>
          <w:tcPr>
            <w:tcW w:w="2124" w:type="dxa"/>
            <w:tcBorders>
              <w:left w:val="nil"/>
              <w:bottom w:val="single" w:sz="4" w:space="0" w:color="auto"/>
            </w:tcBorders>
          </w:tcPr>
          <w:p w14:paraId="67693333" w14:textId="77777777" w:rsidR="0018263C" w:rsidRPr="00717F7F" w:rsidRDefault="0018263C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  <w:r w:rsidRPr="00717F7F">
              <w:rPr>
                <w:sz w:val="20"/>
                <w:szCs w:val="20"/>
              </w:rPr>
              <w:t xml:space="preserve"> Hydroksykwasy </w:t>
            </w:r>
            <w:r w:rsidRPr="002E0440">
              <w:rPr>
                <w:sz w:val="20"/>
                <w:szCs w:val="20"/>
                <w:highlight w:val="lightGray"/>
              </w:rPr>
              <w:t>i amidy</w:t>
            </w:r>
          </w:p>
        </w:tc>
        <w:tc>
          <w:tcPr>
            <w:tcW w:w="2505" w:type="dxa"/>
            <w:tcBorders>
              <w:bottom w:val="single" w:sz="4" w:space="0" w:color="auto"/>
            </w:tcBorders>
          </w:tcPr>
          <w:p w14:paraId="49DE2CDA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</w:t>
            </w:r>
            <w:r>
              <w:rPr>
                <w:sz w:val="20"/>
                <w:szCs w:val="20"/>
              </w:rPr>
              <w:t>e</w:t>
            </w:r>
            <w:r w:rsidRPr="00EE0150">
              <w:rPr>
                <w:sz w:val="20"/>
                <w:szCs w:val="20"/>
              </w:rPr>
              <w:t>: hydroksykwas</w:t>
            </w:r>
          </w:p>
          <w:p w14:paraId="6B6B94AA" w14:textId="77777777" w:rsidR="0018263C" w:rsidRPr="00EE0150" w:rsidDel="004808A8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przykłady hydroksykwasów 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14:paraId="19332610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wymienia sposoby pozyskiwania i otrzymywania hydroksykwasów </w:t>
            </w:r>
          </w:p>
          <w:p w14:paraId="5A47E14B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przykłady zastosowań hydroksykwasów </w:t>
            </w:r>
          </w:p>
        </w:tc>
        <w:tc>
          <w:tcPr>
            <w:tcW w:w="2382" w:type="dxa"/>
            <w:tcBorders>
              <w:bottom w:val="single" w:sz="4" w:space="0" w:color="auto"/>
            </w:tcBorders>
          </w:tcPr>
          <w:p w14:paraId="129ADDE7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wyjaśnia przyczyny określonych właściwości fizycznych i chemicznych hydroksykwasów </w:t>
            </w: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14:paraId="5A3FB0B9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wzory strukturalne i</w:t>
            </w:r>
            <w:r>
              <w:rPr>
                <w:sz w:val="20"/>
                <w:szCs w:val="20"/>
              </w:rPr>
              <w:t> </w:t>
            </w:r>
            <w:proofErr w:type="spellStart"/>
            <w:r w:rsidRPr="00EE0150">
              <w:rPr>
                <w:sz w:val="20"/>
                <w:szCs w:val="20"/>
              </w:rPr>
              <w:t>półstrukturalne</w:t>
            </w:r>
            <w:proofErr w:type="spellEnd"/>
            <w:r w:rsidRPr="00EE0150">
              <w:rPr>
                <w:sz w:val="20"/>
                <w:szCs w:val="20"/>
              </w:rPr>
              <w:t xml:space="preserve"> najprostszych hydroksykwasów</w:t>
            </w:r>
            <w:r>
              <w:rPr>
                <w:sz w:val="20"/>
                <w:szCs w:val="20"/>
              </w:rPr>
              <w:t xml:space="preserve"> do C</w:t>
            </w:r>
            <w:r w:rsidRPr="002E0440">
              <w:rPr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2428" w:type="dxa"/>
            <w:tcBorders>
              <w:bottom w:val="single" w:sz="4" w:space="0" w:color="auto"/>
              <w:right w:val="nil"/>
            </w:tcBorders>
          </w:tcPr>
          <w:p w14:paraId="586B7FD3" w14:textId="77777777" w:rsidR="0018263C" w:rsidRPr="00EE0150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doświadczenie odróżniające kwas salicylowy od kwasu mlekowego</w:t>
            </w:r>
          </w:p>
        </w:tc>
      </w:tr>
      <w:tr w:rsidR="0018263C" w:rsidRPr="0008166B" w14:paraId="60A45CEB" w14:textId="77777777" w:rsidTr="00460041">
        <w:tc>
          <w:tcPr>
            <w:tcW w:w="2124" w:type="dxa"/>
            <w:tcBorders>
              <w:left w:val="nil"/>
              <w:bottom w:val="single" w:sz="4" w:space="0" w:color="auto"/>
            </w:tcBorders>
          </w:tcPr>
          <w:p w14:paraId="1E1E8400" w14:textId="77777777" w:rsidR="0018263C" w:rsidRPr="00717F7F" w:rsidRDefault="0018263C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Pr="00717F7F">
              <w:rPr>
                <w:sz w:val="20"/>
                <w:szCs w:val="20"/>
              </w:rPr>
              <w:t>. Estry</w:t>
            </w:r>
          </w:p>
        </w:tc>
        <w:tc>
          <w:tcPr>
            <w:tcW w:w="2505" w:type="dxa"/>
            <w:tcBorders>
              <w:bottom w:val="single" w:sz="4" w:space="0" w:color="auto"/>
            </w:tcBorders>
          </w:tcPr>
          <w:p w14:paraId="13BAB21E" w14:textId="77777777" w:rsidR="0018263C" w:rsidRPr="0008166B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definiuje pojęcia: ester, grupa estrowa (wiązanie estrowe), estryfikacja</w:t>
            </w:r>
          </w:p>
          <w:p w14:paraId="7C4FF2A0" w14:textId="77777777" w:rsidR="0018263C" w:rsidRPr="0008166B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podaje ogólny wzór strukturalny estrów</w:t>
            </w:r>
          </w:p>
          <w:p w14:paraId="221BDA24" w14:textId="77777777" w:rsidR="0018263C" w:rsidRPr="0008166B" w:rsidDel="004808A8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wskazuje zastosowania estrów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14:paraId="218C4DDA" w14:textId="77777777" w:rsidR="0018263C" w:rsidRPr="0008166B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opisuje właściwości fizyczne estrów</w:t>
            </w:r>
          </w:p>
          <w:p w14:paraId="1E937592" w14:textId="77777777" w:rsidR="0018263C" w:rsidRPr="0008166B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tworzy nazwę estru, znając substraty reakcji estryfikacji</w:t>
            </w:r>
          </w:p>
          <w:p w14:paraId="1A121F8F" w14:textId="77777777" w:rsidR="0018263C" w:rsidRPr="0008166B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opisuje przebieg reakcji estryfikacji</w:t>
            </w:r>
          </w:p>
          <w:p w14:paraId="4451694C" w14:textId="77777777" w:rsidR="0018263C" w:rsidRPr="0008166B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bookmarkStart w:id="0" w:name="_Hlk175059672"/>
            <w:r>
              <w:rPr>
                <w:sz w:val="20"/>
                <w:szCs w:val="20"/>
              </w:rPr>
              <w:t>klasyfikuje</w:t>
            </w:r>
            <w:r w:rsidRPr="0008166B">
              <w:rPr>
                <w:sz w:val="20"/>
                <w:szCs w:val="20"/>
              </w:rPr>
              <w:t xml:space="preserve"> estry ze względu na ich budowę</w:t>
            </w:r>
            <w:r>
              <w:rPr>
                <w:sz w:val="20"/>
                <w:szCs w:val="20"/>
              </w:rPr>
              <w:t xml:space="preserve">: nieorganiczne </w:t>
            </w:r>
            <w:r>
              <w:rPr>
                <w:sz w:val="20"/>
                <w:szCs w:val="20"/>
              </w:rPr>
              <w:lastRenderedPageBreak/>
              <w:t>i organiczne (olejki eteryczne, woski, tłuszcze)</w:t>
            </w:r>
            <w:bookmarkEnd w:id="0"/>
          </w:p>
          <w:p w14:paraId="024152DE" w14:textId="77777777" w:rsidR="0018263C" w:rsidRPr="0008166B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wskazuje miejsca występowania danych estrów</w:t>
            </w:r>
          </w:p>
        </w:tc>
        <w:tc>
          <w:tcPr>
            <w:tcW w:w="2382" w:type="dxa"/>
            <w:tcBorders>
              <w:bottom w:val="single" w:sz="4" w:space="0" w:color="auto"/>
            </w:tcBorders>
          </w:tcPr>
          <w:p w14:paraId="1F14C25A" w14:textId="77777777" w:rsidR="0018263C" w:rsidRPr="0008166B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lastRenderedPageBreak/>
              <w:t>zapisuje wzór strukturalny i </w:t>
            </w:r>
            <w:proofErr w:type="spellStart"/>
            <w:r w:rsidRPr="0008166B">
              <w:rPr>
                <w:sz w:val="20"/>
                <w:szCs w:val="20"/>
              </w:rPr>
              <w:t>półstrukturalny</w:t>
            </w:r>
            <w:proofErr w:type="spellEnd"/>
            <w:r w:rsidRPr="0008166B">
              <w:rPr>
                <w:sz w:val="20"/>
                <w:szCs w:val="20"/>
              </w:rPr>
              <w:t xml:space="preserve"> (grupowy) estru </w:t>
            </w:r>
            <w:r>
              <w:rPr>
                <w:sz w:val="20"/>
                <w:szCs w:val="20"/>
              </w:rPr>
              <w:t>do C</w:t>
            </w:r>
            <w:r w:rsidRPr="00C76F78">
              <w:rPr>
                <w:sz w:val="20"/>
                <w:szCs w:val="20"/>
                <w:vertAlign w:val="subscript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08166B">
              <w:rPr>
                <w:sz w:val="20"/>
                <w:szCs w:val="20"/>
              </w:rPr>
              <w:t>na podstawie jego nazwy</w:t>
            </w:r>
          </w:p>
          <w:p w14:paraId="7A70B6E8" w14:textId="77777777" w:rsidR="0018263C" w:rsidRPr="0008166B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zapisuje równanie reakcji estryfikacji za pomocą wzorów ogólnych</w:t>
            </w:r>
          </w:p>
          <w:p w14:paraId="5125ECAC" w14:textId="77777777" w:rsidR="0018263C" w:rsidRPr="0008166B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lastRenderedPageBreak/>
              <w:t>przedstawia tendencje zmian niektórych właściwości fizycznych estrów</w:t>
            </w:r>
          </w:p>
          <w:p w14:paraId="36F56F35" w14:textId="77777777" w:rsidR="0018263C" w:rsidRPr="0008166B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opisuje właściwości chemiczne estrów</w:t>
            </w: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14:paraId="00B80D3D" w14:textId="77777777" w:rsidR="0018263C" w:rsidRPr="0008166B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lastRenderedPageBreak/>
              <w:t>wyjaśnia zależność między budową cząsteczki estru a</w:t>
            </w:r>
            <w:r>
              <w:rPr>
                <w:sz w:val="20"/>
                <w:szCs w:val="20"/>
              </w:rPr>
              <w:t> </w:t>
            </w:r>
            <w:r w:rsidRPr="0008166B">
              <w:rPr>
                <w:sz w:val="20"/>
                <w:szCs w:val="20"/>
              </w:rPr>
              <w:t>jego właściwościami</w:t>
            </w:r>
          </w:p>
          <w:p w14:paraId="2FE08D7D" w14:textId="77777777" w:rsidR="0018263C" w:rsidRPr="0008166B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zapisuje równanie reakcji otrzymywania danego estru</w:t>
            </w:r>
          </w:p>
          <w:p w14:paraId="54A0D452" w14:textId="77777777" w:rsidR="0018263C" w:rsidRPr="0008166B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wyjaśnia rolę kwasu siarkowego(VI) w reakcji estryfikacji</w:t>
            </w:r>
          </w:p>
          <w:p w14:paraId="38FE1FF3" w14:textId="77777777" w:rsidR="0018263C" w:rsidRPr="0008166B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lastRenderedPageBreak/>
              <w:t>zapisuje równania reakcji hydrolizy danego estru</w:t>
            </w:r>
          </w:p>
        </w:tc>
        <w:tc>
          <w:tcPr>
            <w:tcW w:w="2428" w:type="dxa"/>
            <w:tcBorders>
              <w:bottom w:val="single" w:sz="4" w:space="0" w:color="auto"/>
              <w:right w:val="nil"/>
            </w:tcBorders>
          </w:tcPr>
          <w:p w14:paraId="081C7A75" w14:textId="77777777" w:rsidR="0018263C" w:rsidRPr="0008166B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lastRenderedPageBreak/>
              <w:t>wyjaśnia mechanizm reakcji estryfikacji i hydrolizy estrów</w:t>
            </w:r>
          </w:p>
          <w:p w14:paraId="4792916D" w14:textId="77777777" w:rsidR="0018263C" w:rsidRPr="0008166B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planuje sposób otrzymania danego estru na podstawie schematu reakcji</w:t>
            </w:r>
          </w:p>
          <w:p w14:paraId="5CE1E1E8" w14:textId="77777777" w:rsidR="0018263C" w:rsidRPr="00235A4F" w:rsidRDefault="0018263C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35A4F">
              <w:rPr>
                <w:sz w:val="20"/>
                <w:szCs w:val="20"/>
              </w:rPr>
              <w:t xml:space="preserve">omawia budowę i zastosowania estrów </w:t>
            </w:r>
            <w:r w:rsidRPr="00235A4F">
              <w:rPr>
                <w:sz w:val="20"/>
                <w:szCs w:val="20"/>
              </w:rPr>
              <w:lastRenderedPageBreak/>
              <w:t>kwasów nieorganicznych</w:t>
            </w:r>
          </w:p>
        </w:tc>
      </w:tr>
    </w:tbl>
    <w:p w14:paraId="1C8D82D5" w14:textId="77777777" w:rsidR="0018263C" w:rsidRPr="002F1910" w:rsidRDefault="0018263C" w:rsidP="0018263C">
      <w:pPr>
        <w:rPr>
          <w:rFonts w:ascii="Arial" w:hAnsi="Arial" w:cs="Arial"/>
          <w:color w:val="F09120"/>
        </w:rPr>
      </w:pPr>
    </w:p>
    <w:p w14:paraId="7BE0E896" w14:textId="77777777" w:rsidR="0018263C" w:rsidRDefault="0018263C" w:rsidP="0018263C"/>
    <w:p w14:paraId="6B021123" w14:textId="77777777" w:rsidR="00DB5F3D" w:rsidRDefault="00DB5F3D"/>
    <w:sectPr w:rsidR="00DB5F3D" w:rsidSect="0018263C">
      <w:headerReference w:type="default" r:id="rId7"/>
      <w:footerReference w:type="default" r:id="rId8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6549A0" w14:textId="77777777" w:rsidR="00243F28" w:rsidRDefault="00243F28">
      <w:pPr>
        <w:spacing w:after="0" w:line="240" w:lineRule="auto"/>
      </w:pPr>
      <w:r>
        <w:separator/>
      </w:r>
    </w:p>
  </w:endnote>
  <w:endnote w:type="continuationSeparator" w:id="0">
    <w:p w14:paraId="29318A58" w14:textId="77777777" w:rsidR="00243F28" w:rsidRDefault="00243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131646" w14:textId="77777777" w:rsidR="0018263C" w:rsidRPr="003B56A3" w:rsidRDefault="0018263C" w:rsidP="003B56A3">
    <w:pPr>
      <w:pStyle w:val="Stopka"/>
      <w:tabs>
        <w:tab w:val="clear" w:pos="9072"/>
        <w:tab w:val="right" w:pos="9498"/>
      </w:tabs>
      <w:spacing w:before="80" w:line="160" w:lineRule="exact"/>
      <w:rPr>
        <w:sz w:val="18"/>
        <w:szCs w:val="18"/>
      </w:rPr>
    </w:pPr>
  </w:p>
  <w:p w14:paraId="004A3D98" w14:textId="77777777" w:rsidR="0018263C" w:rsidRDefault="0018263C" w:rsidP="003731BC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noProof/>
        <w:lang w:eastAsia="pl-PL"/>
      </w:rPr>
    </w:pPr>
  </w:p>
  <w:p w14:paraId="3B29B29B" w14:textId="77777777" w:rsidR="0018263C" w:rsidRDefault="0018263C" w:rsidP="003731BC">
    <w:pPr>
      <w:pStyle w:val="Stopka"/>
      <w:tabs>
        <w:tab w:val="clear" w:pos="9072"/>
        <w:tab w:val="right" w:pos="14601"/>
      </w:tabs>
      <w:spacing w:before="240" w:line="160" w:lineRule="exact"/>
      <w:ind w:left="7230" w:hanging="7230"/>
      <w:rPr>
        <w:noProof/>
        <w:sz w:val="16"/>
        <w:szCs w:val="16"/>
        <w:lang w:eastAsia="pl-PL"/>
      </w:rPr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16</w:t>
    </w:r>
    <w:r>
      <w:fldChar w:fldCharType="end"/>
    </w:r>
    <w:r>
      <w:tab/>
    </w:r>
  </w:p>
  <w:p w14:paraId="49B5BB9A" w14:textId="77777777" w:rsidR="0018263C" w:rsidRPr="003731BC" w:rsidRDefault="0018263C" w:rsidP="00373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9B209" w14:textId="77777777" w:rsidR="00243F28" w:rsidRDefault="00243F28">
      <w:pPr>
        <w:spacing w:after="0" w:line="240" w:lineRule="auto"/>
      </w:pPr>
      <w:r>
        <w:separator/>
      </w:r>
    </w:p>
  </w:footnote>
  <w:footnote w:type="continuationSeparator" w:id="0">
    <w:p w14:paraId="1F3A8572" w14:textId="77777777" w:rsidR="00243F28" w:rsidRDefault="00243F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7C012" w14:textId="77777777" w:rsidR="0018263C" w:rsidRDefault="0018263C" w:rsidP="003B56A3">
    <w:pPr>
      <w:pStyle w:val="Nagwek"/>
      <w:tabs>
        <w:tab w:val="clear" w:pos="9072"/>
      </w:tabs>
      <w:spacing w:after="40"/>
      <w:ind w:right="142"/>
    </w:pPr>
  </w:p>
  <w:p w14:paraId="21A05CDD" w14:textId="77777777" w:rsidR="0018263C" w:rsidRDefault="0018263C" w:rsidP="00435B7E">
    <w:pPr>
      <w:pStyle w:val="Nagwek"/>
      <w:tabs>
        <w:tab w:val="clear" w:pos="9072"/>
      </w:tabs>
      <w:ind w:left="142" w:right="142"/>
    </w:pPr>
  </w:p>
  <w:p w14:paraId="20175A89" w14:textId="77777777" w:rsidR="0018263C" w:rsidRDefault="0018263C" w:rsidP="00435B7E">
    <w:pPr>
      <w:pStyle w:val="Nagwek"/>
      <w:tabs>
        <w:tab w:val="clear" w:pos="9072"/>
      </w:tabs>
      <w:ind w:left="142" w:right="142"/>
    </w:pPr>
  </w:p>
  <w:p w14:paraId="3AF901DA" w14:textId="77777777" w:rsidR="0018263C" w:rsidRDefault="0018263C" w:rsidP="00BF4E3B">
    <w:pPr>
      <w:pStyle w:val="Nagwek"/>
      <w:tabs>
        <w:tab w:val="clear" w:pos="9072"/>
      </w:tabs>
      <w:ind w:left="142" w:right="-28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270E0"/>
    <w:multiLevelType w:val="hybridMultilevel"/>
    <w:tmpl w:val="265C2240"/>
    <w:lvl w:ilvl="0" w:tplc="6742ABE4">
      <w:start w:val="1"/>
      <w:numFmt w:val="decimal"/>
      <w:lvlText w:val="%1."/>
      <w:lvlJc w:val="left"/>
      <w:pPr>
        <w:ind w:left="869" w:hanging="346"/>
        <w:jc w:val="righ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1" w:tplc="F0EC4FF0">
      <w:start w:val="1"/>
      <w:numFmt w:val="decimal"/>
      <w:lvlText w:val="%2."/>
      <w:lvlJc w:val="left"/>
      <w:pPr>
        <w:ind w:left="1200" w:hanging="360"/>
        <w:jc w:val="lef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2" w:tplc="07DE3B5C">
      <w:numFmt w:val="bullet"/>
      <w:lvlText w:val="•"/>
      <w:lvlJc w:val="left"/>
      <w:pPr>
        <w:ind w:left="2830" w:hanging="360"/>
      </w:pPr>
      <w:rPr>
        <w:rFonts w:hint="default"/>
        <w:lang w:val="pl-PL" w:eastAsia="en-US" w:bidi="ar-SA"/>
      </w:rPr>
    </w:lvl>
    <w:lvl w:ilvl="3" w:tplc="82D22208">
      <w:numFmt w:val="bullet"/>
      <w:lvlText w:val="•"/>
      <w:lvlJc w:val="left"/>
      <w:pPr>
        <w:ind w:left="4461" w:hanging="360"/>
      </w:pPr>
      <w:rPr>
        <w:rFonts w:hint="default"/>
        <w:lang w:val="pl-PL" w:eastAsia="en-US" w:bidi="ar-SA"/>
      </w:rPr>
    </w:lvl>
    <w:lvl w:ilvl="4" w:tplc="F732C90C">
      <w:numFmt w:val="bullet"/>
      <w:lvlText w:val="•"/>
      <w:lvlJc w:val="left"/>
      <w:pPr>
        <w:ind w:left="6092" w:hanging="360"/>
      </w:pPr>
      <w:rPr>
        <w:rFonts w:hint="default"/>
        <w:lang w:val="pl-PL" w:eastAsia="en-US" w:bidi="ar-SA"/>
      </w:rPr>
    </w:lvl>
    <w:lvl w:ilvl="5" w:tplc="6316DBF0">
      <w:numFmt w:val="bullet"/>
      <w:lvlText w:val="•"/>
      <w:lvlJc w:val="left"/>
      <w:pPr>
        <w:ind w:left="7723" w:hanging="360"/>
      </w:pPr>
      <w:rPr>
        <w:rFonts w:hint="default"/>
        <w:lang w:val="pl-PL" w:eastAsia="en-US" w:bidi="ar-SA"/>
      </w:rPr>
    </w:lvl>
    <w:lvl w:ilvl="6" w:tplc="029439C8">
      <w:numFmt w:val="bullet"/>
      <w:lvlText w:val="•"/>
      <w:lvlJc w:val="left"/>
      <w:pPr>
        <w:ind w:left="9354" w:hanging="360"/>
      </w:pPr>
      <w:rPr>
        <w:rFonts w:hint="default"/>
        <w:lang w:val="pl-PL" w:eastAsia="en-US" w:bidi="ar-SA"/>
      </w:rPr>
    </w:lvl>
    <w:lvl w:ilvl="7" w:tplc="2D0C6D54">
      <w:numFmt w:val="bullet"/>
      <w:lvlText w:val="•"/>
      <w:lvlJc w:val="left"/>
      <w:pPr>
        <w:ind w:left="10985" w:hanging="360"/>
      </w:pPr>
      <w:rPr>
        <w:rFonts w:hint="default"/>
        <w:lang w:val="pl-PL" w:eastAsia="en-US" w:bidi="ar-SA"/>
      </w:rPr>
    </w:lvl>
    <w:lvl w:ilvl="8" w:tplc="9140A7CC">
      <w:numFmt w:val="bullet"/>
      <w:lvlText w:val="•"/>
      <w:lvlJc w:val="left"/>
      <w:pPr>
        <w:ind w:left="12616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36001"/>
    <w:multiLevelType w:val="hybridMultilevel"/>
    <w:tmpl w:val="C51C4D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600781"/>
    <w:multiLevelType w:val="hybridMultilevel"/>
    <w:tmpl w:val="99E09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937D2"/>
    <w:multiLevelType w:val="multilevel"/>
    <w:tmpl w:val="5F1669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797AAB"/>
    <w:multiLevelType w:val="hybridMultilevel"/>
    <w:tmpl w:val="96DE5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40AEB"/>
    <w:multiLevelType w:val="hybridMultilevel"/>
    <w:tmpl w:val="1188D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4D040F"/>
    <w:multiLevelType w:val="hybridMultilevel"/>
    <w:tmpl w:val="E4BE02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BF241E8"/>
    <w:multiLevelType w:val="hybridMultilevel"/>
    <w:tmpl w:val="457CF370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D35593"/>
    <w:multiLevelType w:val="hybridMultilevel"/>
    <w:tmpl w:val="587889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1C561A"/>
    <w:multiLevelType w:val="hybridMultilevel"/>
    <w:tmpl w:val="D3224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3F36AD"/>
    <w:multiLevelType w:val="hybridMultilevel"/>
    <w:tmpl w:val="7E76E1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2623A7B"/>
    <w:multiLevelType w:val="hybridMultilevel"/>
    <w:tmpl w:val="B5AC1F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3413EC2"/>
    <w:multiLevelType w:val="hybridMultilevel"/>
    <w:tmpl w:val="9C60BC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67467A2"/>
    <w:multiLevelType w:val="hybridMultilevel"/>
    <w:tmpl w:val="DFAC51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926603"/>
    <w:multiLevelType w:val="hybridMultilevel"/>
    <w:tmpl w:val="C0B46C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7010295"/>
    <w:multiLevelType w:val="hybridMultilevel"/>
    <w:tmpl w:val="9C8044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7215424"/>
    <w:multiLevelType w:val="hybridMultilevel"/>
    <w:tmpl w:val="7A8A97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7D545FC"/>
    <w:multiLevelType w:val="hybridMultilevel"/>
    <w:tmpl w:val="40F678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82D7630"/>
    <w:multiLevelType w:val="hybridMultilevel"/>
    <w:tmpl w:val="AB90343A"/>
    <w:lvl w:ilvl="0" w:tplc="DCFC5EEE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21751CA"/>
    <w:multiLevelType w:val="hybridMultilevel"/>
    <w:tmpl w:val="896A383A"/>
    <w:lvl w:ilvl="0" w:tplc="DCFC5EE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232629D"/>
    <w:multiLevelType w:val="hybridMultilevel"/>
    <w:tmpl w:val="CCDE1F78"/>
    <w:lvl w:ilvl="0" w:tplc="DCFC5E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13A1513"/>
    <w:multiLevelType w:val="hybridMultilevel"/>
    <w:tmpl w:val="52AC03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18B4218"/>
    <w:multiLevelType w:val="hybridMultilevel"/>
    <w:tmpl w:val="98B4D4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49729B2"/>
    <w:multiLevelType w:val="hybridMultilevel"/>
    <w:tmpl w:val="84A076DA"/>
    <w:lvl w:ilvl="0" w:tplc="041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6F62D4"/>
    <w:multiLevelType w:val="hybridMultilevel"/>
    <w:tmpl w:val="FEB04A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2F5565"/>
    <w:multiLevelType w:val="hybridMultilevel"/>
    <w:tmpl w:val="82961F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9811103"/>
    <w:multiLevelType w:val="hybridMultilevel"/>
    <w:tmpl w:val="8F981D22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1A710B"/>
    <w:multiLevelType w:val="hybridMultilevel"/>
    <w:tmpl w:val="1B367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F87CF4"/>
    <w:multiLevelType w:val="hybridMultilevel"/>
    <w:tmpl w:val="F4561E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079729F"/>
    <w:multiLevelType w:val="hybridMultilevel"/>
    <w:tmpl w:val="1BC0FA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3037044"/>
    <w:multiLevelType w:val="hybridMultilevel"/>
    <w:tmpl w:val="844E0322"/>
    <w:lvl w:ilvl="0" w:tplc="DCFC5E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31D5679"/>
    <w:multiLevelType w:val="hybridMultilevel"/>
    <w:tmpl w:val="44A02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4F74DD"/>
    <w:multiLevelType w:val="hybridMultilevel"/>
    <w:tmpl w:val="00F8620C"/>
    <w:lvl w:ilvl="0" w:tplc="DB061644">
      <w:numFmt w:val="bullet"/>
      <w:lvlText w:val=""/>
      <w:lvlJc w:val="left"/>
      <w:pPr>
        <w:ind w:left="946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80162AEC">
      <w:numFmt w:val="bullet"/>
      <w:lvlText w:val="•"/>
      <w:lvlJc w:val="left"/>
      <w:pPr>
        <w:ind w:left="2433" w:hanging="360"/>
      </w:pPr>
      <w:rPr>
        <w:rFonts w:hint="default"/>
        <w:lang w:val="pl-PL" w:eastAsia="en-US" w:bidi="ar-SA"/>
      </w:rPr>
    </w:lvl>
    <w:lvl w:ilvl="2" w:tplc="FDA07C48">
      <w:numFmt w:val="bullet"/>
      <w:lvlText w:val="•"/>
      <w:lvlJc w:val="left"/>
      <w:pPr>
        <w:ind w:left="3927" w:hanging="360"/>
      </w:pPr>
      <w:rPr>
        <w:rFonts w:hint="default"/>
        <w:lang w:val="pl-PL" w:eastAsia="en-US" w:bidi="ar-SA"/>
      </w:rPr>
    </w:lvl>
    <w:lvl w:ilvl="3" w:tplc="3D625A80">
      <w:numFmt w:val="bullet"/>
      <w:lvlText w:val="•"/>
      <w:lvlJc w:val="left"/>
      <w:pPr>
        <w:ind w:left="5421" w:hanging="360"/>
      </w:pPr>
      <w:rPr>
        <w:rFonts w:hint="default"/>
        <w:lang w:val="pl-PL" w:eastAsia="en-US" w:bidi="ar-SA"/>
      </w:rPr>
    </w:lvl>
    <w:lvl w:ilvl="4" w:tplc="7E1A1F26">
      <w:numFmt w:val="bullet"/>
      <w:lvlText w:val="•"/>
      <w:lvlJc w:val="left"/>
      <w:pPr>
        <w:ind w:left="6915" w:hanging="360"/>
      </w:pPr>
      <w:rPr>
        <w:rFonts w:hint="default"/>
        <w:lang w:val="pl-PL" w:eastAsia="en-US" w:bidi="ar-SA"/>
      </w:rPr>
    </w:lvl>
    <w:lvl w:ilvl="5" w:tplc="5094CD6A">
      <w:numFmt w:val="bullet"/>
      <w:lvlText w:val="•"/>
      <w:lvlJc w:val="left"/>
      <w:pPr>
        <w:ind w:left="8409" w:hanging="360"/>
      </w:pPr>
      <w:rPr>
        <w:rFonts w:hint="default"/>
        <w:lang w:val="pl-PL" w:eastAsia="en-US" w:bidi="ar-SA"/>
      </w:rPr>
    </w:lvl>
    <w:lvl w:ilvl="6" w:tplc="D2BC18E8">
      <w:numFmt w:val="bullet"/>
      <w:lvlText w:val="•"/>
      <w:lvlJc w:val="left"/>
      <w:pPr>
        <w:ind w:left="9903" w:hanging="360"/>
      </w:pPr>
      <w:rPr>
        <w:rFonts w:hint="default"/>
        <w:lang w:val="pl-PL" w:eastAsia="en-US" w:bidi="ar-SA"/>
      </w:rPr>
    </w:lvl>
    <w:lvl w:ilvl="7" w:tplc="01022296">
      <w:numFmt w:val="bullet"/>
      <w:lvlText w:val="•"/>
      <w:lvlJc w:val="left"/>
      <w:pPr>
        <w:ind w:left="11396" w:hanging="360"/>
      </w:pPr>
      <w:rPr>
        <w:rFonts w:hint="default"/>
        <w:lang w:val="pl-PL" w:eastAsia="en-US" w:bidi="ar-SA"/>
      </w:rPr>
    </w:lvl>
    <w:lvl w:ilvl="8" w:tplc="197E6826">
      <w:numFmt w:val="bullet"/>
      <w:lvlText w:val="•"/>
      <w:lvlJc w:val="left"/>
      <w:pPr>
        <w:ind w:left="12890" w:hanging="360"/>
      </w:pPr>
      <w:rPr>
        <w:rFonts w:hint="default"/>
        <w:lang w:val="pl-PL" w:eastAsia="en-US" w:bidi="ar-SA"/>
      </w:rPr>
    </w:lvl>
  </w:abstractNum>
  <w:abstractNum w:abstractNumId="37" w15:restartNumberingAfterBreak="0">
    <w:nsid w:val="5E8974E9"/>
    <w:multiLevelType w:val="hybridMultilevel"/>
    <w:tmpl w:val="C77EE4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21B5FAB"/>
    <w:multiLevelType w:val="hybridMultilevel"/>
    <w:tmpl w:val="D6BEB2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4A9009D"/>
    <w:multiLevelType w:val="hybridMultilevel"/>
    <w:tmpl w:val="4E965F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4CA7573"/>
    <w:multiLevelType w:val="hybridMultilevel"/>
    <w:tmpl w:val="30B88EBE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386721"/>
    <w:multiLevelType w:val="hybridMultilevel"/>
    <w:tmpl w:val="1940F61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A562A2"/>
    <w:multiLevelType w:val="hybridMultilevel"/>
    <w:tmpl w:val="4880D9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BB7C25"/>
    <w:multiLevelType w:val="hybridMultilevel"/>
    <w:tmpl w:val="E87A52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F9A1DF2"/>
    <w:multiLevelType w:val="hybridMultilevel"/>
    <w:tmpl w:val="5C884C92"/>
    <w:lvl w:ilvl="0" w:tplc="4EEC0364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61055903">
    <w:abstractNumId w:val="43"/>
  </w:num>
  <w:num w:numId="2" w16cid:durableId="1879076374">
    <w:abstractNumId w:val="2"/>
  </w:num>
  <w:num w:numId="3" w16cid:durableId="697584589">
    <w:abstractNumId w:val="28"/>
  </w:num>
  <w:num w:numId="4" w16cid:durableId="1884363177">
    <w:abstractNumId w:val="1"/>
  </w:num>
  <w:num w:numId="5" w16cid:durableId="1352294935">
    <w:abstractNumId w:val="26"/>
  </w:num>
  <w:num w:numId="6" w16cid:durableId="1165363969">
    <w:abstractNumId w:val="20"/>
  </w:num>
  <w:num w:numId="7" w16cid:durableId="1679654886">
    <w:abstractNumId w:val="45"/>
  </w:num>
  <w:num w:numId="8" w16cid:durableId="1350135397">
    <w:abstractNumId w:val="44"/>
  </w:num>
  <w:num w:numId="9" w16cid:durableId="938218504">
    <w:abstractNumId w:val="3"/>
  </w:num>
  <w:num w:numId="10" w16cid:durableId="2098594389">
    <w:abstractNumId w:val="16"/>
  </w:num>
  <w:num w:numId="11" w16cid:durableId="1976524980">
    <w:abstractNumId w:val="15"/>
  </w:num>
  <w:num w:numId="12" w16cid:durableId="1851751585">
    <w:abstractNumId w:val="4"/>
  </w:num>
  <w:num w:numId="13" w16cid:durableId="1539078834">
    <w:abstractNumId w:val="7"/>
  </w:num>
  <w:num w:numId="14" w16cid:durableId="1832871691">
    <w:abstractNumId w:val="25"/>
  </w:num>
  <w:num w:numId="15" w16cid:durableId="1521502440">
    <w:abstractNumId w:val="5"/>
  </w:num>
  <w:num w:numId="16" w16cid:durableId="1126502854">
    <w:abstractNumId w:val="41"/>
  </w:num>
  <w:num w:numId="17" w16cid:durableId="410395555">
    <w:abstractNumId w:val="14"/>
  </w:num>
  <w:num w:numId="18" w16cid:durableId="453334409">
    <w:abstractNumId w:val="19"/>
  </w:num>
  <w:num w:numId="19" w16cid:durableId="1955093132">
    <w:abstractNumId w:val="29"/>
  </w:num>
  <w:num w:numId="20" w16cid:durableId="1268926172">
    <w:abstractNumId w:val="18"/>
  </w:num>
  <w:num w:numId="21" w16cid:durableId="1781727332">
    <w:abstractNumId w:val="9"/>
  </w:num>
  <w:num w:numId="22" w16cid:durableId="980229180">
    <w:abstractNumId w:val="21"/>
  </w:num>
  <w:num w:numId="23" w16cid:durableId="546181206">
    <w:abstractNumId w:val="32"/>
  </w:num>
  <w:num w:numId="24" w16cid:durableId="811294335">
    <w:abstractNumId w:val="37"/>
  </w:num>
  <w:num w:numId="25" w16cid:durableId="1396975111">
    <w:abstractNumId w:val="34"/>
  </w:num>
  <w:num w:numId="26" w16cid:durableId="1802067336">
    <w:abstractNumId w:val="12"/>
  </w:num>
  <w:num w:numId="27" w16cid:durableId="1235823913">
    <w:abstractNumId w:val="42"/>
  </w:num>
  <w:num w:numId="28" w16cid:durableId="290593860">
    <w:abstractNumId w:val="13"/>
  </w:num>
  <w:num w:numId="29" w16cid:durableId="324361485">
    <w:abstractNumId w:val="33"/>
  </w:num>
  <w:num w:numId="30" w16cid:durableId="1171869941">
    <w:abstractNumId w:val="17"/>
  </w:num>
  <w:num w:numId="31" w16cid:durableId="1011377768">
    <w:abstractNumId w:val="8"/>
  </w:num>
  <w:num w:numId="32" w16cid:durableId="1844319262">
    <w:abstractNumId w:val="10"/>
  </w:num>
  <w:num w:numId="33" w16cid:durableId="608394676">
    <w:abstractNumId w:val="24"/>
  </w:num>
  <w:num w:numId="34" w16cid:durableId="1338845032">
    <w:abstractNumId w:val="27"/>
  </w:num>
  <w:num w:numId="35" w16cid:durableId="848644204">
    <w:abstractNumId w:val="22"/>
  </w:num>
  <w:num w:numId="36" w16cid:durableId="1931617722">
    <w:abstractNumId w:val="23"/>
  </w:num>
  <w:num w:numId="37" w16cid:durableId="1169248521">
    <w:abstractNumId w:val="38"/>
  </w:num>
  <w:num w:numId="38" w16cid:durableId="497307101">
    <w:abstractNumId w:val="39"/>
  </w:num>
  <w:num w:numId="39" w16cid:durableId="1484665648">
    <w:abstractNumId w:val="35"/>
  </w:num>
  <w:num w:numId="40" w16cid:durableId="251814279">
    <w:abstractNumId w:val="11"/>
  </w:num>
  <w:num w:numId="41" w16cid:durableId="400760351">
    <w:abstractNumId w:val="30"/>
  </w:num>
  <w:num w:numId="42" w16cid:durableId="1522669387">
    <w:abstractNumId w:val="40"/>
  </w:num>
  <w:num w:numId="43" w16cid:durableId="1173031648">
    <w:abstractNumId w:val="6"/>
  </w:num>
  <w:num w:numId="44" w16cid:durableId="1216351744">
    <w:abstractNumId w:val="36"/>
  </w:num>
  <w:num w:numId="45" w16cid:durableId="1787891759">
    <w:abstractNumId w:val="0"/>
  </w:num>
  <w:num w:numId="46" w16cid:durableId="24577414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63C"/>
    <w:rsid w:val="0003448C"/>
    <w:rsid w:val="0018263C"/>
    <w:rsid w:val="001D786C"/>
    <w:rsid w:val="00243F28"/>
    <w:rsid w:val="00590798"/>
    <w:rsid w:val="006061D0"/>
    <w:rsid w:val="006F625D"/>
    <w:rsid w:val="00DB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ED0E6"/>
  <w15:chartTrackingRefBased/>
  <w15:docId w15:val="{ED5F9238-9EF2-493C-A525-40195510A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263C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826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826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26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826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826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826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826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826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826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26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826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26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8263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8263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8263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8263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8263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8263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826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826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826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826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826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8263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18263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8263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826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8263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8263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182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263C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182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263C"/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26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263C"/>
    <w:rPr>
      <w:rFonts w:ascii="Tahoma" w:hAnsi="Tahoma" w:cs="Tahoma"/>
      <w:kern w:val="0"/>
      <w:sz w:val="16"/>
      <w:szCs w:val="16"/>
      <w14:ligatures w14:val="none"/>
    </w:rPr>
  </w:style>
  <w:style w:type="table" w:styleId="Tabela-Siatka">
    <w:name w:val="Table Grid"/>
    <w:basedOn w:val="Standardowy"/>
    <w:uiPriority w:val="59"/>
    <w:rsid w:val="0018263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Condensed">
    <w:name w:val="BoldCondensed"/>
    <w:uiPriority w:val="99"/>
    <w:rsid w:val="0018263C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826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826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8263C"/>
    <w:rPr>
      <w:kern w:val="0"/>
      <w:sz w:val="20"/>
      <w:szCs w:val="20"/>
      <w14:ligatures w14:val="none"/>
    </w:rPr>
  </w:style>
  <w:style w:type="paragraph" w:customStyle="1" w:styleId="Default">
    <w:name w:val="Default"/>
    <w:rsid w:val="001826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26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263C"/>
    <w:rPr>
      <w:b/>
      <w:bCs/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rsid w:val="001826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18263C"/>
    <w:pPr>
      <w:spacing w:after="0" w:line="240" w:lineRule="auto"/>
    </w:pPr>
    <w:rPr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18263C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4112</Words>
  <Characters>24674</Characters>
  <Application>Microsoft Office Word</Application>
  <DocSecurity>0</DocSecurity>
  <Lines>205</Lines>
  <Paragraphs>57</Paragraphs>
  <ScaleCrop>false</ScaleCrop>
  <Company/>
  <LinksUpToDate>false</LinksUpToDate>
  <CharactersWithSpaces>28729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Świerczek</dc:creator>
  <cp:keywords/>
  <dc:description/>
  <cp:lastModifiedBy>Małgorzata Świerczek</cp:lastModifiedBy>
  <cp:revision>2</cp:revision>
  <dcterms:created xsi:type="dcterms:W3CDTF">2025-08-31T10:09:00Z</dcterms:created>
  <dcterms:modified xsi:type="dcterms:W3CDTF">2025-08-31T10:22:00Z</dcterms:modified>
</cp:coreProperties>
</file>